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22DA5" w14:textId="77777777" w:rsidR="00CF7DC2" w:rsidRPr="00CF7DC2" w:rsidRDefault="009F285C" w:rsidP="006E2157">
      <w:pPr>
        <w:autoSpaceDE w:val="0"/>
        <w:autoSpaceDN w:val="0"/>
        <w:adjustRightInd w:val="0"/>
        <w:contextualSpacing/>
        <w:rPr>
          <w:rFonts w:ascii="Calibri" w:eastAsia="Times New Roman" w:hAnsi="Calibri" w:cs="Calibri"/>
          <w:b/>
          <w:bCs/>
          <w:sz w:val="8"/>
          <w:szCs w:val="8"/>
          <w:u w:val="single"/>
        </w:rPr>
      </w:pPr>
      <w:bookmarkStart w:id="0" w:name="_Toc132806337"/>
      <w:bookmarkStart w:id="1" w:name="_Toc130286843"/>
      <w:r w:rsidRPr="00B94B15">
        <w:rPr>
          <w:rFonts w:ascii="Calibri" w:hAnsi="Calibri" w:cs="Calibri"/>
          <w:b/>
        </w:rPr>
        <w:t>1: Project Area Description and Plans for Revitalization</w:t>
      </w:r>
      <w:r w:rsidRPr="00B94B15">
        <w:rPr>
          <w:rFonts w:ascii="Calibri" w:hAnsi="Calibri" w:cs="Calibri"/>
          <w:b/>
        </w:rPr>
        <w:br/>
      </w:r>
    </w:p>
    <w:p w14:paraId="0D9A0D1F" w14:textId="5C0B3737" w:rsidR="00F02CE9" w:rsidRPr="00B94B15" w:rsidRDefault="007D61B5" w:rsidP="006E2157">
      <w:pPr>
        <w:autoSpaceDE w:val="0"/>
        <w:autoSpaceDN w:val="0"/>
        <w:adjustRightInd w:val="0"/>
        <w:contextualSpacing/>
        <w:rPr>
          <w:rFonts w:ascii="Calibri" w:hAnsi="Calibri" w:cs="Calibri"/>
        </w:rPr>
      </w:pPr>
      <w:r w:rsidRPr="00B94B15">
        <w:rPr>
          <w:rFonts w:ascii="Calibri" w:eastAsia="Times New Roman" w:hAnsi="Calibri" w:cs="Calibri"/>
          <w:b/>
          <w:bCs/>
          <w:u w:val="single"/>
        </w:rPr>
        <w:t>Target Area and Brownfields</w:t>
      </w:r>
      <w:r w:rsidRPr="00B94B15">
        <w:rPr>
          <w:rFonts w:ascii="Calibri" w:eastAsia="Times New Roman" w:hAnsi="Calibri" w:cs="Calibri"/>
          <w:b/>
          <w:bCs/>
        </w:rPr>
        <w:br/>
      </w:r>
      <w:r w:rsidR="009F285C" w:rsidRPr="00B94B15">
        <w:rPr>
          <w:rFonts w:ascii="Calibri" w:eastAsia="Times New Roman" w:hAnsi="Calibri" w:cs="Calibri"/>
          <w:b/>
          <w:bCs/>
        </w:rPr>
        <w:t xml:space="preserve">a. </w:t>
      </w:r>
      <w:r w:rsidR="009F285C" w:rsidRPr="00B94B15">
        <w:rPr>
          <w:rFonts w:ascii="Calibri" w:eastAsia="Times New Roman" w:hAnsi="Calibri" w:cs="Calibri"/>
          <w:b/>
        </w:rPr>
        <w:t>Over</w:t>
      </w:r>
      <w:r w:rsidR="006E2157" w:rsidRPr="00B94B15">
        <w:rPr>
          <w:rFonts w:ascii="Calibri" w:eastAsia="Times New Roman" w:hAnsi="Calibri" w:cs="Calibri"/>
          <w:b/>
        </w:rPr>
        <w:t>view</w:t>
      </w:r>
      <w:r w:rsidR="009F285C" w:rsidRPr="00B94B15">
        <w:rPr>
          <w:rFonts w:ascii="Calibri" w:eastAsia="Times New Roman" w:hAnsi="Calibri" w:cs="Calibri"/>
          <w:b/>
        </w:rPr>
        <w:t xml:space="preserve"> of Brownfield Challenges and Description of Target Area</w:t>
      </w:r>
      <w:r w:rsidR="008D7258" w:rsidRPr="00B94B15">
        <w:rPr>
          <w:rFonts w:ascii="Calibri" w:eastAsia="Times New Roman" w:hAnsi="Calibri" w:cs="Calibri"/>
          <w:b/>
        </w:rPr>
        <w:t xml:space="preserve"> </w:t>
      </w:r>
    </w:p>
    <w:p w14:paraId="700F2522" w14:textId="02D9B03C" w:rsidR="00562647" w:rsidRPr="00B94B15" w:rsidRDefault="00F52318" w:rsidP="006E2157">
      <w:pPr>
        <w:contextualSpacing/>
        <w:rPr>
          <w:rFonts w:ascii="Calibri" w:hAnsi="Calibri" w:cs="Calibri"/>
        </w:rPr>
      </w:pPr>
      <w:r w:rsidRPr="00B94B15">
        <w:rPr>
          <w:rFonts w:ascii="Calibri" w:hAnsi="Calibri" w:cs="Calibri"/>
        </w:rPr>
        <w:t xml:space="preserve">Located in southwest Washington </w:t>
      </w:r>
      <w:r w:rsidR="00D86D39" w:rsidRPr="00B94B15">
        <w:rPr>
          <w:rFonts w:ascii="Calibri" w:hAnsi="Calibri" w:cs="Calibri"/>
        </w:rPr>
        <w:t>S</w:t>
      </w:r>
      <w:r w:rsidRPr="00B94B15">
        <w:rPr>
          <w:rFonts w:ascii="Calibri" w:hAnsi="Calibri" w:cs="Calibri"/>
        </w:rPr>
        <w:t>tate, t</w:t>
      </w:r>
      <w:r w:rsidR="00F95B68" w:rsidRPr="00B94B15">
        <w:rPr>
          <w:rFonts w:ascii="Calibri" w:hAnsi="Calibri" w:cs="Calibri"/>
        </w:rPr>
        <w:t xml:space="preserve">he </w:t>
      </w:r>
      <w:r w:rsidR="0026010F" w:rsidRPr="00B94B15">
        <w:rPr>
          <w:rFonts w:ascii="Calibri" w:hAnsi="Calibri" w:cs="Calibri"/>
        </w:rPr>
        <w:t xml:space="preserve">Port of Vancouver </w:t>
      </w:r>
      <w:r w:rsidRPr="00B94B15">
        <w:rPr>
          <w:rFonts w:ascii="Calibri" w:hAnsi="Calibri" w:cs="Calibri"/>
        </w:rPr>
        <w:t xml:space="preserve">(Vancouver, WA) is </w:t>
      </w:r>
      <w:r w:rsidR="00422B48">
        <w:rPr>
          <w:rFonts w:ascii="Calibri" w:hAnsi="Calibri" w:cs="Calibri"/>
        </w:rPr>
        <w:t xml:space="preserve">located beside </w:t>
      </w:r>
      <w:r w:rsidR="007802FC" w:rsidRPr="00B94B15">
        <w:rPr>
          <w:rFonts w:ascii="Calibri" w:hAnsi="Calibri" w:cs="Calibri"/>
        </w:rPr>
        <w:t>the Columbia River</w:t>
      </w:r>
      <w:r w:rsidR="009232AB" w:rsidRPr="00B94B15">
        <w:rPr>
          <w:rFonts w:ascii="Calibri" w:hAnsi="Calibri" w:cs="Calibri"/>
        </w:rPr>
        <w:t>,</w:t>
      </w:r>
      <w:r w:rsidR="000C0D82" w:rsidRPr="00B94B15">
        <w:rPr>
          <w:rFonts w:ascii="Calibri" w:hAnsi="Calibri" w:cs="Calibri"/>
        </w:rPr>
        <w:t xml:space="preserve"> </w:t>
      </w:r>
      <w:r w:rsidR="007802FC" w:rsidRPr="00B94B15">
        <w:rPr>
          <w:rFonts w:ascii="Calibri" w:hAnsi="Calibri" w:cs="Calibri"/>
        </w:rPr>
        <w:t xml:space="preserve">100 river miles from the Pacific Ocean. The port was </w:t>
      </w:r>
      <w:r w:rsidR="0026010F" w:rsidRPr="00B94B15">
        <w:rPr>
          <w:rFonts w:ascii="Calibri" w:hAnsi="Calibri" w:cs="Calibri"/>
        </w:rPr>
        <w:t>established in 1912 to support economic development</w:t>
      </w:r>
      <w:r w:rsidR="003D7A76" w:rsidRPr="00B94B15">
        <w:rPr>
          <w:rFonts w:ascii="Calibri" w:hAnsi="Calibri" w:cs="Calibri"/>
        </w:rPr>
        <w:t xml:space="preserve"> in the region</w:t>
      </w:r>
      <w:r w:rsidR="009D22D0" w:rsidRPr="00B94B15">
        <w:rPr>
          <w:rFonts w:ascii="Calibri" w:hAnsi="Calibri" w:cs="Calibri"/>
        </w:rPr>
        <w:t>.</w:t>
      </w:r>
      <w:r w:rsidR="000C0D82" w:rsidRPr="00B94B15">
        <w:rPr>
          <w:rFonts w:ascii="Calibri" w:hAnsi="Calibri" w:cs="Calibri"/>
        </w:rPr>
        <w:t xml:space="preserve"> </w:t>
      </w:r>
      <w:r w:rsidR="009D22D0" w:rsidRPr="00B94B15">
        <w:rPr>
          <w:rFonts w:ascii="Calibri" w:hAnsi="Calibri" w:cs="Calibri"/>
        </w:rPr>
        <w:t>I</w:t>
      </w:r>
      <w:r w:rsidR="000C0D82" w:rsidRPr="00B94B15">
        <w:rPr>
          <w:rFonts w:ascii="Calibri" w:hAnsi="Calibri" w:cs="Calibri"/>
        </w:rPr>
        <w:t xml:space="preserve">n 100+ years, </w:t>
      </w:r>
      <w:r w:rsidR="009D22D0" w:rsidRPr="00B94B15">
        <w:rPr>
          <w:rFonts w:ascii="Calibri" w:hAnsi="Calibri" w:cs="Calibri"/>
        </w:rPr>
        <w:t xml:space="preserve">the port been home to </w:t>
      </w:r>
      <w:r w:rsidR="008E7A5F" w:rsidRPr="00B94B15">
        <w:rPr>
          <w:rFonts w:ascii="Calibri" w:hAnsi="Calibri" w:cs="Calibri"/>
        </w:rPr>
        <w:t xml:space="preserve">industries </w:t>
      </w:r>
      <w:r w:rsidR="00FF5BC7" w:rsidRPr="00B94B15">
        <w:rPr>
          <w:rFonts w:ascii="Calibri" w:hAnsi="Calibri" w:cs="Calibri"/>
        </w:rPr>
        <w:t>including</w:t>
      </w:r>
      <w:r w:rsidR="008E7A5F" w:rsidRPr="00B94B15">
        <w:rPr>
          <w:rFonts w:ascii="Calibri" w:hAnsi="Calibri" w:cs="Calibri"/>
        </w:rPr>
        <w:t xml:space="preserve"> shipbuilding during World War I and II</w:t>
      </w:r>
      <w:r w:rsidR="00FF5BC7" w:rsidRPr="00B94B15">
        <w:rPr>
          <w:rFonts w:ascii="Calibri" w:hAnsi="Calibri" w:cs="Calibri"/>
        </w:rPr>
        <w:t xml:space="preserve">, grain </w:t>
      </w:r>
      <w:r w:rsidR="00682978" w:rsidRPr="00B94B15">
        <w:rPr>
          <w:rFonts w:ascii="Calibri" w:hAnsi="Calibri" w:cs="Calibri"/>
        </w:rPr>
        <w:t>processing</w:t>
      </w:r>
      <w:r w:rsidR="009277CC" w:rsidRPr="00B94B15">
        <w:rPr>
          <w:rFonts w:ascii="Calibri" w:hAnsi="Calibri" w:cs="Calibri"/>
        </w:rPr>
        <w:t>,</w:t>
      </w:r>
      <w:r w:rsidR="00860AD1" w:rsidRPr="00B94B15">
        <w:rPr>
          <w:rFonts w:ascii="Calibri" w:hAnsi="Calibri" w:cs="Calibri"/>
        </w:rPr>
        <w:t xml:space="preserve"> and</w:t>
      </w:r>
      <w:r w:rsidR="009277CC" w:rsidRPr="00B94B15">
        <w:rPr>
          <w:rFonts w:ascii="Calibri" w:hAnsi="Calibri" w:cs="Calibri"/>
        </w:rPr>
        <w:t xml:space="preserve"> importing and exporting of</w:t>
      </w:r>
      <w:r w:rsidR="00C67ED2" w:rsidRPr="00B94B15">
        <w:rPr>
          <w:rFonts w:ascii="Calibri" w:hAnsi="Calibri" w:cs="Calibri"/>
        </w:rPr>
        <w:t xml:space="preserve"> automobiles, </w:t>
      </w:r>
      <w:r w:rsidR="00C316D6" w:rsidRPr="00B94B15">
        <w:rPr>
          <w:rFonts w:ascii="Calibri" w:hAnsi="Calibri" w:cs="Calibri"/>
        </w:rPr>
        <w:t>large equipment</w:t>
      </w:r>
      <w:r w:rsidR="009277CC" w:rsidRPr="00B94B15">
        <w:rPr>
          <w:rFonts w:ascii="Calibri" w:hAnsi="Calibri" w:cs="Calibri"/>
        </w:rPr>
        <w:t>,</w:t>
      </w:r>
      <w:r w:rsidR="00C316D6" w:rsidRPr="00B94B15">
        <w:rPr>
          <w:rFonts w:ascii="Calibri" w:hAnsi="Calibri" w:cs="Calibri"/>
        </w:rPr>
        <w:t xml:space="preserve"> minerals,</w:t>
      </w:r>
      <w:r w:rsidR="009277CC" w:rsidRPr="00B94B15">
        <w:rPr>
          <w:rFonts w:ascii="Calibri" w:hAnsi="Calibri" w:cs="Calibri"/>
        </w:rPr>
        <w:t xml:space="preserve"> </w:t>
      </w:r>
      <w:r w:rsidR="00562647" w:rsidRPr="00B94B15">
        <w:rPr>
          <w:rFonts w:ascii="Calibri" w:hAnsi="Calibri" w:cs="Calibri"/>
        </w:rPr>
        <w:t>and more.</w:t>
      </w:r>
      <w:r w:rsidR="009B3990" w:rsidRPr="00B94B15">
        <w:rPr>
          <w:rFonts w:ascii="Calibri" w:hAnsi="Calibri" w:cs="Calibri"/>
        </w:rPr>
        <w:t xml:space="preserve"> </w:t>
      </w:r>
      <w:r w:rsidR="00301183" w:rsidRPr="00B94B15">
        <w:rPr>
          <w:rFonts w:ascii="Calibri" w:hAnsi="Calibri" w:cs="Calibri"/>
        </w:rPr>
        <w:t>The port is a deep-water gateway</w:t>
      </w:r>
      <w:r w:rsidR="00C316D6" w:rsidRPr="00B94B15">
        <w:rPr>
          <w:rFonts w:ascii="Calibri" w:hAnsi="Calibri" w:cs="Calibri"/>
        </w:rPr>
        <w:t xml:space="preserve"> </w:t>
      </w:r>
      <w:r w:rsidR="001B3099" w:rsidRPr="00B94B15">
        <w:rPr>
          <w:rFonts w:ascii="Calibri" w:hAnsi="Calibri" w:cs="Calibri"/>
        </w:rPr>
        <w:t>with</w:t>
      </w:r>
      <w:r w:rsidR="00301183" w:rsidRPr="00B94B15">
        <w:rPr>
          <w:rFonts w:ascii="Calibri" w:hAnsi="Calibri" w:cs="Calibri"/>
        </w:rPr>
        <w:t xml:space="preserve"> strategic connections to </w:t>
      </w:r>
      <w:proofErr w:type="gramStart"/>
      <w:r w:rsidR="00301183" w:rsidRPr="00B94B15">
        <w:rPr>
          <w:rFonts w:ascii="Calibri" w:hAnsi="Calibri" w:cs="Calibri"/>
        </w:rPr>
        <w:t>river</w:t>
      </w:r>
      <w:proofErr w:type="gramEnd"/>
      <w:r w:rsidR="00301183" w:rsidRPr="00B94B15">
        <w:rPr>
          <w:rFonts w:ascii="Calibri" w:hAnsi="Calibri" w:cs="Calibri"/>
        </w:rPr>
        <w:t xml:space="preserve">, </w:t>
      </w:r>
      <w:proofErr w:type="gramStart"/>
      <w:r w:rsidR="00301183" w:rsidRPr="00B94B15">
        <w:rPr>
          <w:rFonts w:ascii="Calibri" w:hAnsi="Calibri" w:cs="Calibri"/>
        </w:rPr>
        <w:t>road</w:t>
      </w:r>
      <w:proofErr w:type="gramEnd"/>
      <w:r w:rsidR="00301183" w:rsidRPr="00B94B15">
        <w:rPr>
          <w:rFonts w:ascii="Calibri" w:hAnsi="Calibri" w:cs="Calibri"/>
        </w:rPr>
        <w:t>, and rail networks. </w:t>
      </w:r>
    </w:p>
    <w:p w14:paraId="6727C0A6" w14:textId="6215DB24" w:rsidR="005A5119" w:rsidRDefault="007E6F7A" w:rsidP="006E2157">
      <w:pPr>
        <w:contextualSpacing/>
        <w:rPr>
          <w:rFonts w:ascii="Calibri" w:hAnsi="Calibri" w:cs="Calibri"/>
        </w:rPr>
      </w:pPr>
      <w:r w:rsidRPr="00B94B15">
        <w:rPr>
          <w:rFonts w:ascii="Calibri" w:hAnsi="Calibri" w:cs="Calibri"/>
        </w:rPr>
        <w:t xml:space="preserve">The </w:t>
      </w:r>
      <w:r w:rsidR="00860AD1" w:rsidRPr="00B94B15">
        <w:rPr>
          <w:rFonts w:ascii="Calibri" w:hAnsi="Calibri" w:cs="Calibri"/>
        </w:rPr>
        <w:t>p</w:t>
      </w:r>
      <w:r w:rsidR="009232AB" w:rsidRPr="00B94B15">
        <w:rPr>
          <w:rFonts w:ascii="Calibri" w:hAnsi="Calibri" w:cs="Calibri"/>
        </w:rPr>
        <w:t xml:space="preserve">roject </w:t>
      </w:r>
      <w:r w:rsidR="00860AD1" w:rsidRPr="00B94B15">
        <w:rPr>
          <w:rFonts w:ascii="Calibri" w:hAnsi="Calibri" w:cs="Calibri"/>
        </w:rPr>
        <w:t>a</w:t>
      </w:r>
      <w:r w:rsidR="009232AB" w:rsidRPr="00B94B15">
        <w:rPr>
          <w:rFonts w:ascii="Calibri" w:hAnsi="Calibri" w:cs="Calibri"/>
        </w:rPr>
        <w:t>rea</w:t>
      </w:r>
      <w:r w:rsidR="00571165" w:rsidRPr="00B94B15">
        <w:rPr>
          <w:rFonts w:ascii="Calibri" w:hAnsi="Calibri" w:cs="Calibri"/>
        </w:rPr>
        <w:t xml:space="preserve"> </w:t>
      </w:r>
      <w:r w:rsidR="004E2528">
        <w:rPr>
          <w:rFonts w:ascii="Calibri" w:hAnsi="Calibri" w:cs="Calibri"/>
        </w:rPr>
        <w:t>for</w:t>
      </w:r>
      <w:r w:rsidR="00606D97" w:rsidRPr="00B94B15">
        <w:rPr>
          <w:rFonts w:ascii="Calibri" w:hAnsi="Calibri" w:cs="Calibri"/>
        </w:rPr>
        <w:t xml:space="preserve"> this EPA Brownfield Cleanup grant</w:t>
      </w:r>
      <w:r w:rsidR="00B27A09" w:rsidRPr="00B94B15">
        <w:rPr>
          <w:rFonts w:ascii="Calibri" w:hAnsi="Calibri" w:cs="Calibri"/>
        </w:rPr>
        <w:t xml:space="preserve"> request is </w:t>
      </w:r>
      <w:r w:rsidR="00FC37F3" w:rsidRPr="00B94B15">
        <w:rPr>
          <w:rFonts w:ascii="Calibri" w:hAnsi="Calibri" w:cs="Calibri"/>
        </w:rPr>
        <w:t>the in-water</w:t>
      </w:r>
      <w:r w:rsidR="00C76B6B" w:rsidRPr="00B94B15">
        <w:rPr>
          <w:rFonts w:ascii="Calibri" w:hAnsi="Calibri" w:cs="Calibri"/>
        </w:rPr>
        <w:t xml:space="preserve"> (Columbia River)</w:t>
      </w:r>
      <w:r w:rsidR="00FC37F3" w:rsidRPr="00B94B15">
        <w:rPr>
          <w:rFonts w:ascii="Calibri" w:hAnsi="Calibri" w:cs="Calibri"/>
        </w:rPr>
        <w:t xml:space="preserve"> portion of the </w:t>
      </w:r>
      <w:r w:rsidR="00B27A09" w:rsidRPr="00B94B15">
        <w:rPr>
          <w:rFonts w:ascii="Calibri" w:hAnsi="Calibri" w:cs="Calibri"/>
        </w:rPr>
        <w:t>port’s Terminal 5</w:t>
      </w:r>
      <w:r w:rsidR="008360EB" w:rsidRPr="00B94B15">
        <w:rPr>
          <w:rFonts w:ascii="Calibri" w:hAnsi="Calibri" w:cs="Calibri"/>
        </w:rPr>
        <w:t xml:space="preserve"> facility</w:t>
      </w:r>
      <w:r w:rsidR="00B27A09" w:rsidRPr="00B94B15">
        <w:rPr>
          <w:rFonts w:ascii="Calibri" w:hAnsi="Calibri" w:cs="Calibri"/>
        </w:rPr>
        <w:t xml:space="preserve">. Purchased </w:t>
      </w:r>
      <w:r w:rsidR="00934905" w:rsidRPr="00B94B15">
        <w:rPr>
          <w:rFonts w:ascii="Calibri" w:hAnsi="Calibri" w:cs="Calibri"/>
        </w:rPr>
        <w:t xml:space="preserve">in 2009, </w:t>
      </w:r>
      <w:r w:rsidR="00305266" w:rsidRPr="00B94B15">
        <w:rPr>
          <w:rFonts w:ascii="Calibri" w:hAnsi="Calibri" w:cs="Calibri"/>
        </w:rPr>
        <w:t xml:space="preserve">Terminal 5 </w:t>
      </w:r>
      <w:r w:rsidR="00934905" w:rsidRPr="00B94B15">
        <w:rPr>
          <w:rFonts w:ascii="Calibri" w:hAnsi="Calibri" w:cs="Calibri"/>
        </w:rPr>
        <w:t xml:space="preserve">was formerly an aluminum smelting </w:t>
      </w:r>
      <w:r w:rsidR="00E438B9" w:rsidRPr="00B94B15">
        <w:rPr>
          <w:rFonts w:ascii="Calibri" w:hAnsi="Calibri" w:cs="Calibri"/>
        </w:rPr>
        <w:t>site</w:t>
      </w:r>
      <w:r w:rsidR="00934905" w:rsidRPr="00B94B15">
        <w:rPr>
          <w:rFonts w:ascii="Calibri" w:hAnsi="Calibri" w:cs="Calibri"/>
        </w:rPr>
        <w:t>.</w:t>
      </w:r>
      <w:r w:rsidR="00455E33" w:rsidRPr="00B94B15">
        <w:rPr>
          <w:rFonts w:ascii="Calibri" w:hAnsi="Calibri" w:cs="Calibri"/>
        </w:rPr>
        <w:t xml:space="preserve"> </w:t>
      </w:r>
      <w:r w:rsidR="004E0974" w:rsidRPr="00B94B15">
        <w:rPr>
          <w:rFonts w:ascii="Calibri" w:hAnsi="Calibri" w:cs="Calibri"/>
        </w:rPr>
        <w:t>The</w:t>
      </w:r>
      <w:r w:rsidR="00952913" w:rsidRPr="00B94B15">
        <w:rPr>
          <w:rFonts w:ascii="Calibri" w:hAnsi="Calibri" w:cs="Calibri"/>
        </w:rPr>
        <w:t xml:space="preserve"> port purchased th</w:t>
      </w:r>
      <w:r w:rsidR="00C37EF6" w:rsidRPr="00B94B15">
        <w:rPr>
          <w:rFonts w:ascii="Calibri" w:hAnsi="Calibri" w:cs="Calibri"/>
        </w:rPr>
        <w:t>is</w:t>
      </w:r>
      <w:r w:rsidR="00952913" w:rsidRPr="00B94B15">
        <w:rPr>
          <w:rFonts w:ascii="Calibri" w:hAnsi="Calibri" w:cs="Calibri"/>
        </w:rPr>
        <w:t xml:space="preserve"> </w:t>
      </w:r>
      <w:r w:rsidR="0036051A" w:rsidRPr="00B94B15">
        <w:rPr>
          <w:rFonts w:ascii="Calibri" w:hAnsi="Calibri" w:cs="Calibri"/>
        </w:rPr>
        <w:t xml:space="preserve">brownfield </w:t>
      </w:r>
      <w:r w:rsidR="00952913" w:rsidRPr="00B94B15">
        <w:rPr>
          <w:rFonts w:ascii="Calibri" w:hAnsi="Calibri" w:cs="Calibri"/>
        </w:rPr>
        <w:t xml:space="preserve">site </w:t>
      </w:r>
      <w:r w:rsidR="004E0974" w:rsidRPr="00B94B15">
        <w:rPr>
          <w:rFonts w:ascii="Calibri" w:hAnsi="Calibri" w:cs="Calibri"/>
        </w:rPr>
        <w:t xml:space="preserve">to expand </w:t>
      </w:r>
      <w:r w:rsidR="00952913" w:rsidRPr="00B94B15">
        <w:rPr>
          <w:rFonts w:ascii="Calibri" w:hAnsi="Calibri" w:cs="Calibri"/>
        </w:rPr>
        <w:t xml:space="preserve">its </w:t>
      </w:r>
      <w:r w:rsidR="004E0974" w:rsidRPr="00B94B15">
        <w:rPr>
          <w:rFonts w:ascii="Calibri" w:hAnsi="Calibri" w:cs="Calibri"/>
        </w:rPr>
        <w:t xml:space="preserve">operations, </w:t>
      </w:r>
      <w:r w:rsidR="00E96053" w:rsidRPr="00B94B15">
        <w:rPr>
          <w:rFonts w:ascii="Calibri" w:hAnsi="Calibri" w:cs="Calibri"/>
        </w:rPr>
        <w:t>gaining</w:t>
      </w:r>
      <w:r w:rsidR="00680C6A" w:rsidRPr="00B94B15" w:rsidDel="00235C4B">
        <w:rPr>
          <w:rFonts w:ascii="Calibri" w:hAnsi="Calibri" w:cs="Calibri"/>
        </w:rPr>
        <w:t xml:space="preserve"> </w:t>
      </w:r>
      <w:r w:rsidR="00680C6A" w:rsidRPr="00B94B15">
        <w:rPr>
          <w:rFonts w:ascii="Calibri" w:hAnsi="Calibri" w:cs="Calibri"/>
        </w:rPr>
        <w:t>berth</w:t>
      </w:r>
      <w:r w:rsidR="00ED07F5" w:rsidRPr="00B94B15">
        <w:rPr>
          <w:rFonts w:ascii="Calibri" w:hAnsi="Calibri" w:cs="Calibri"/>
        </w:rPr>
        <w:t>ing</w:t>
      </w:r>
      <w:r w:rsidR="00F92BAD" w:rsidRPr="00B94B15">
        <w:rPr>
          <w:rFonts w:ascii="Calibri" w:hAnsi="Calibri" w:cs="Calibri"/>
        </w:rPr>
        <w:t xml:space="preserve"> area</w:t>
      </w:r>
      <w:r w:rsidR="001D6FAE" w:rsidRPr="00B94B15">
        <w:rPr>
          <w:rFonts w:ascii="Calibri" w:hAnsi="Calibri" w:cs="Calibri"/>
        </w:rPr>
        <w:t>s</w:t>
      </w:r>
      <w:r w:rsidR="00680C6A" w:rsidRPr="00B94B15">
        <w:rPr>
          <w:rFonts w:ascii="Calibri" w:hAnsi="Calibri" w:cs="Calibri"/>
        </w:rPr>
        <w:t xml:space="preserve"> </w:t>
      </w:r>
      <w:r w:rsidR="00D14BEA">
        <w:rPr>
          <w:rFonts w:ascii="Calibri" w:hAnsi="Calibri" w:cs="Calibri"/>
        </w:rPr>
        <w:t xml:space="preserve">for </w:t>
      </w:r>
      <w:r w:rsidR="00680C6A" w:rsidRPr="00B94B15">
        <w:rPr>
          <w:rFonts w:ascii="Calibri" w:hAnsi="Calibri" w:cs="Calibri"/>
        </w:rPr>
        <w:t xml:space="preserve">cargo </w:t>
      </w:r>
      <w:r w:rsidR="00D14BEA">
        <w:rPr>
          <w:rFonts w:ascii="Calibri" w:hAnsi="Calibri" w:cs="Calibri"/>
        </w:rPr>
        <w:t xml:space="preserve">transported </w:t>
      </w:r>
      <w:r w:rsidR="00680C6A" w:rsidRPr="00B94B15">
        <w:rPr>
          <w:rFonts w:ascii="Calibri" w:hAnsi="Calibri" w:cs="Calibri"/>
        </w:rPr>
        <w:t>by water and expand ra</w:t>
      </w:r>
      <w:r w:rsidR="00FD3770" w:rsidRPr="00B94B15">
        <w:rPr>
          <w:rFonts w:ascii="Calibri" w:hAnsi="Calibri" w:cs="Calibri"/>
        </w:rPr>
        <w:t xml:space="preserve">il </w:t>
      </w:r>
      <w:r w:rsidR="00235E6E" w:rsidRPr="00B94B15">
        <w:rPr>
          <w:rFonts w:ascii="Calibri" w:hAnsi="Calibri" w:cs="Calibri"/>
        </w:rPr>
        <w:t>through the West Vancouver Freight Access (WVFA) project</w:t>
      </w:r>
      <w:r w:rsidR="00E438B9" w:rsidRPr="00B94B15">
        <w:rPr>
          <w:rFonts w:ascii="Calibri" w:hAnsi="Calibri" w:cs="Calibri"/>
        </w:rPr>
        <w:t xml:space="preserve">. WVFA </w:t>
      </w:r>
      <w:r w:rsidR="00235E6E" w:rsidRPr="00B94B15">
        <w:rPr>
          <w:rFonts w:ascii="Calibri" w:hAnsi="Calibri" w:cs="Calibri"/>
        </w:rPr>
        <w:t xml:space="preserve">added </w:t>
      </w:r>
      <w:r w:rsidR="00FD3770" w:rsidRPr="00B94B15">
        <w:rPr>
          <w:rFonts w:ascii="Calibri" w:hAnsi="Calibri" w:cs="Calibri"/>
        </w:rPr>
        <w:t xml:space="preserve">35,000 feet of new rail and a loop track </w:t>
      </w:r>
      <w:r w:rsidR="00235E6E" w:rsidRPr="00B94B15">
        <w:rPr>
          <w:rFonts w:ascii="Calibri" w:hAnsi="Calibri" w:cs="Calibri"/>
        </w:rPr>
        <w:t xml:space="preserve">at Terminal 5. </w:t>
      </w:r>
      <w:r w:rsidR="005D1625" w:rsidRPr="00B94B15">
        <w:rPr>
          <w:rFonts w:ascii="Calibri" w:hAnsi="Calibri" w:cs="Calibri"/>
        </w:rPr>
        <w:t xml:space="preserve">The port </w:t>
      </w:r>
      <w:r w:rsidR="007F1486" w:rsidRPr="00B94B15">
        <w:rPr>
          <w:rFonts w:ascii="Calibri" w:hAnsi="Calibri" w:cs="Calibri"/>
        </w:rPr>
        <w:t>r</w:t>
      </w:r>
      <w:r w:rsidR="00F21782" w:rsidRPr="00B94B15">
        <w:rPr>
          <w:rFonts w:ascii="Calibri" w:hAnsi="Calibri" w:cs="Calibri"/>
        </w:rPr>
        <w:t>edevelop</w:t>
      </w:r>
      <w:r w:rsidR="007F1486" w:rsidRPr="00B94B15">
        <w:rPr>
          <w:rFonts w:ascii="Calibri" w:hAnsi="Calibri" w:cs="Calibri"/>
        </w:rPr>
        <w:t xml:space="preserve">ed the site </w:t>
      </w:r>
      <w:r w:rsidR="00D14BEA">
        <w:rPr>
          <w:rFonts w:ascii="Calibri" w:hAnsi="Calibri" w:cs="Calibri"/>
        </w:rPr>
        <w:t>with</w:t>
      </w:r>
      <w:r w:rsidR="007F1486" w:rsidRPr="00B94B15">
        <w:rPr>
          <w:rFonts w:ascii="Calibri" w:hAnsi="Calibri" w:cs="Calibri"/>
        </w:rPr>
        <w:t xml:space="preserve"> add</w:t>
      </w:r>
      <w:r w:rsidR="00D14BEA">
        <w:rPr>
          <w:rFonts w:ascii="Calibri" w:hAnsi="Calibri" w:cs="Calibri"/>
        </w:rPr>
        <w:t>ed</w:t>
      </w:r>
      <w:r w:rsidR="007F1486" w:rsidRPr="00B94B15">
        <w:rPr>
          <w:rFonts w:ascii="Calibri" w:hAnsi="Calibri" w:cs="Calibri"/>
        </w:rPr>
        <w:t xml:space="preserve"> </w:t>
      </w:r>
      <w:r w:rsidR="006E1F1C" w:rsidRPr="00B94B15">
        <w:rPr>
          <w:rFonts w:ascii="Calibri" w:hAnsi="Calibri" w:cs="Calibri"/>
        </w:rPr>
        <w:t>utilit</w:t>
      </w:r>
      <w:r w:rsidR="0024207E" w:rsidRPr="00B94B15">
        <w:rPr>
          <w:rFonts w:ascii="Calibri" w:hAnsi="Calibri" w:cs="Calibri"/>
        </w:rPr>
        <w:t>ies</w:t>
      </w:r>
      <w:r w:rsidR="006E1F1C" w:rsidRPr="00B94B15">
        <w:rPr>
          <w:rFonts w:ascii="Calibri" w:hAnsi="Calibri" w:cs="Calibri"/>
        </w:rPr>
        <w:t>, roads</w:t>
      </w:r>
      <w:r w:rsidR="0001287C">
        <w:rPr>
          <w:rFonts w:ascii="Calibri" w:hAnsi="Calibri" w:cs="Calibri"/>
        </w:rPr>
        <w:t>,</w:t>
      </w:r>
      <w:r w:rsidR="006E1F1C" w:rsidRPr="00B94B15">
        <w:rPr>
          <w:rFonts w:ascii="Calibri" w:hAnsi="Calibri" w:cs="Calibri"/>
        </w:rPr>
        <w:t xml:space="preserve"> and </w:t>
      </w:r>
      <w:r w:rsidR="006948FF" w:rsidRPr="00B94B15">
        <w:rPr>
          <w:rFonts w:ascii="Calibri" w:hAnsi="Calibri" w:cs="Calibri"/>
        </w:rPr>
        <w:t xml:space="preserve">cargo </w:t>
      </w:r>
      <w:r w:rsidR="006E1F1C" w:rsidRPr="00B94B15">
        <w:rPr>
          <w:rFonts w:ascii="Calibri" w:hAnsi="Calibri" w:cs="Calibri"/>
        </w:rPr>
        <w:t>laydown areas</w:t>
      </w:r>
      <w:r w:rsidR="00D14BEA">
        <w:rPr>
          <w:rFonts w:ascii="Calibri" w:hAnsi="Calibri" w:cs="Calibri"/>
        </w:rPr>
        <w:t xml:space="preserve">. Further </w:t>
      </w:r>
      <w:r w:rsidR="005A5119">
        <w:rPr>
          <w:rFonts w:ascii="Calibri" w:hAnsi="Calibri" w:cs="Calibri"/>
        </w:rPr>
        <w:t xml:space="preserve">developments were planned </w:t>
      </w:r>
      <w:r w:rsidR="00122970" w:rsidRPr="00B94B15">
        <w:rPr>
          <w:rFonts w:ascii="Calibri" w:hAnsi="Calibri" w:cs="Calibri"/>
        </w:rPr>
        <w:t xml:space="preserve">to </w:t>
      </w:r>
      <w:r w:rsidR="001B2861" w:rsidRPr="00B94B15">
        <w:rPr>
          <w:rFonts w:ascii="Calibri" w:hAnsi="Calibri" w:cs="Calibri"/>
        </w:rPr>
        <w:t xml:space="preserve">attract industrial </w:t>
      </w:r>
      <w:proofErr w:type="gramStart"/>
      <w:r w:rsidR="001B2861" w:rsidRPr="00B94B15">
        <w:rPr>
          <w:rFonts w:ascii="Calibri" w:hAnsi="Calibri" w:cs="Calibri"/>
        </w:rPr>
        <w:t>tenant</w:t>
      </w:r>
      <w:r w:rsidR="00952913" w:rsidRPr="00B94B15">
        <w:rPr>
          <w:rFonts w:ascii="Calibri" w:hAnsi="Calibri" w:cs="Calibri"/>
        </w:rPr>
        <w:t>/s</w:t>
      </w:r>
      <w:proofErr w:type="gramEnd"/>
      <w:r w:rsidR="003E3011" w:rsidRPr="00B94B15">
        <w:rPr>
          <w:rFonts w:ascii="Calibri" w:hAnsi="Calibri" w:cs="Calibri"/>
        </w:rPr>
        <w:t xml:space="preserve">. </w:t>
      </w:r>
      <w:r w:rsidR="003454E9" w:rsidRPr="00B94B15">
        <w:rPr>
          <w:rFonts w:ascii="Calibri" w:hAnsi="Calibri" w:cs="Calibri"/>
        </w:rPr>
        <w:t>While remediation was completed at the site by the previous owner, the port discovered sediment contamination</w:t>
      </w:r>
      <w:r w:rsidR="003E1EC9" w:rsidRPr="00B94B15">
        <w:rPr>
          <w:rFonts w:ascii="Calibri" w:hAnsi="Calibri" w:cs="Calibri"/>
        </w:rPr>
        <w:t xml:space="preserve"> </w:t>
      </w:r>
      <w:r w:rsidR="0022557A" w:rsidRPr="00B94B15">
        <w:rPr>
          <w:rFonts w:ascii="Calibri" w:hAnsi="Calibri" w:cs="Calibri"/>
        </w:rPr>
        <w:t>—</w:t>
      </w:r>
      <w:r w:rsidR="003E1EC9" w:rsidRPr="00B94B15">
        <w:rPr>
          <w:rFonts w:ascii="Calibri" w:hAnsi="Calibri" w:cs="Calibri"/>
        </w:rPr>
        <w:t xml:space="preserve"> </w:t>
      </w:r>
      <w:r w:rsidR="0022557A" w:rsidRPr="00B94B15">
        <w:rPr>
          <w:rFonts w:ascii="Calibri" w:hAnsi="Calibri" w:cs="Calibri"/>
        </w:rPr>
        <w:t xml:space="preserve">specifically </w:t>
      </w:r>
      <w:r w:rsidR="003454E9" w:rsidRPr="00B94B15">
        <w:rPr>
          <w:rFonts w:ascii="Calibri" w:hAnsi="Calibri" w:cs="Calibri"/>
        </w:rPr>
        <w:t>polychlorinated biphenyls (PCBs) and polycyclic aromatic hydrocarbons (</w:t>
      </w:r>
      <w:proofErr w:type="gramStart"/>
      <w:r w:rsidR="003454E9" w:rsidRPr="00B94B15">
        <w:rPr>
          <w:rFonts w:ascii="Calibri" w:hAnsi="Calibri" w:cs="Calibri"/>
        </w:rPr>
        <w:t>PAHs) </w:t>
      </w:r>
      <w:r w:rsidR="00B55F8D" w:rsidRPr="00B94B15">
        <w:rPr>
          <w:rFonts w:ascii="Calibri" w:hAnsi="Calibri" w:cs="Calibri"/>
        </w:rPr>
        <w:t>—</w:t>
      </w:r>
      <w:proofErr w:type="gramEnd"/>
      <w:r w:rsidR="00B55F8D" w:rsidRPr="00B94B15">
        <w:rPr>
          <w:rFonts w:ascii="Calibri" w:hAnsi="Calibri" w:cs="Calibri"/>
        </w:rPr>
        <w:t xml:space="preserve"> t</w:t>
      </w:r>
      <w:r w:rsidR="005828D4" w:rsidRPr="00B94B15">
        <w:rPr>
          <w:rFonts w:ascii="Calibri" w:hAnsi="Calibri" w:cs="Calibri"/>
        </w:rPr>
        <w:t xml:space="preserve">hat </w:t>
      </w:r>
      <w:r w:rsidR="00412B6E" w:rsidRPr="00B94B15">
        <w:rPr>
          <w:rFonts w:ascii="Calibri" w:hAnsi="Calibri" w:cs="Calibri"/>
        </w:rPr>
        <w:t>exceed</w:t>
      </w:r>
      <w:r w:rsidR="005828D4" w:rsidRPr="00B94B15" w:rsidDel="006A2A0A">
        <w:rPr>
          <w:rFonts w:ascii="Calibri" w:hAnsi="Calibri" w:cs="Calibri"/>
        </w:rPr>
        <w:t xml:space="preserve"> </w:t>
      </w:r>
      <w:r w:rsidR="00E815C7" w:rsidRPr="00B94B15">
        <w:rPr>
          <w:rFonts w:ascii="Calibri" w:hAnsi="Calibri" w:cs="Calibri"/>
        </w:rPr>
        <w:t xml:space="preserve">the required </w:t>
      </w:r>
      <w:r w:rsidR="006A2A0A" w:rsidRPr="00B94B15">
        <w:rPr>
          <w:rFonts w:ascii="Calibri" w:hAnsi="Calibri" w:cs="Calibri"/>
        </w:rPr>
        <w:t xml:space="preserve">cleanup </w:t>
      </w:r>
      <w:r w:rsidR="005828D4" w:rsidRPr="00B94B15">
        <w:rPr>
          <w:rFonts w:ascii="Calibri" w:hAnsi="Calibri" w:cs="Calibri"/>
        </w:rPr>
        <w:t>levels</w:t>
      </w:r>
      <w:r w:rsidR="003E1EC9" w:rsidRPr="00B94B15">
        <w:rPr>
          <w:rFonts w:ascii="Calibri" w:hAnsi="Calibri" w:cs="Calibri"/>
        </w:rPr>
        <w:t xml:space="preserve">. </w:t>
      </w:r>
    </w:p>
    <w:p w14:paraId="67DB70FE" w14:textId="1288DCAC" w:rsidR="00EE0C47" w:rsidRPr="00B94B15" w:rsidRDefault="003E1EC9" w:rsidP="006E2157">
      <w:pPr>
        <w:contextualSpacing/>
        <w:rPr>
          <w:rFonts w:ascii="Calibri" w:hAnsi="Calibri" w:cs="Calibri"/>
        </w:rPr>
      </w:pPr>
      <w:r w:rsidRPr="00B94B15">
        <w:rPr>
          <w:rFonts w:ascii="Calibri" w:hAnsi="Calibri" w:cs="Calibri"/>
        </w:rPr>
        <w:t>F</w:t>
      </w:r>
      <w:r w:rsidR="0015404E" w:rsidRPr="00B94B15">
        <w:rPr>
          <w:rFonts w:ascii="Calibri" w:hAnsi="Calibri" w:cs="Calibri"/>
        </w:rPr>
        <w:t>urther remediation</w:t>
      </w:r>
      <w:r w:rsidRPr="00B94B15">
        <w:rPr>
          <w:rFonts w:ascii="Calibri" w:hAnsi="Calibri" w:cs="Calibri"/>
        </w:rPr>
        <w:t xml:space="preserve"> is required</w:t>
      </w:r>
      <w:r w:rsidR="005828D4" w:rsidRPr="00B94B15">
        <w:rPr>
          <w:rFonts w:ascii="Calibri" w:hAnsi="Calibri" w:cs="Calibri"/>
        </w:rPr>
        <w:t xml:space="preserve"> before the site </w:t>
      </w:r>
      <w:r w:rsidR="0015404E" w:rsidRPr="00B94B15">
        <w:rPr>
          <w:rFonts w:ascii="Calibri" w:hAnsi="Calibri" w:cs="Calibri"/>
        </w:rPr>
        <w:t>can be</w:t>
      </w:r>
      <w:r w:rsidR="001C6B03" w:rsidRPr="00B94B15">
        <w:rPr>
          <w:rFonts w:ascii="Calibri" w:hAnsi="Calibri" w:cs="Calibri"/>
        </w:rPr>
        <w:t xml:space="preserve"> fully</w:t>
      </w:r>
      <w:r w:rsidR="005828D4" w:rsidRPr="00B94B15">
        <w:rPr>
          <w:rFonts w:ascii="Calibri" w:hAnsi="Calibri" w:cs="Calibri"/>
        </w:rPr>
        <w:t xml:space="preserve"> </w:t>
      </w:r>
      <w:r w:rsidR="00902BFE" w:rsidRPr="00B94B15">
        <w:rPr>
          <w:rFonts w:ascii="Calibri" w:hAnsi="Calibri" w:cs="Calibri"/>
        </w:rPr>
        <w:t>utilized</w:t>
      </w:r>
      <w:r w:rsidR="0001287C">
        <w:rPr>
          <w:rFonts w:ascii="Calibri" w:hAnsi="Calibri" w:cs="Calibri"/>
        </w:rPr>
        <w:t xml:space="preserve"> to </w:t>
      </w:r>
      <w:r w:rsidR="00B83AA4">
        <w:rPr>
          <w:rFonts w:ascii="Calibri" w:hAnsi="Calibri" w:cs="Calibri"/>
        </w:rPr>
        <w:t>support</w:t>
      </w:r>
      <w:r w:rsidR="00EA0D20" w:rsidRPr="00B94B15">
        <w:rPr>
          <w:rFonts w:ascii="Calibri" w:hAnsi="Calibri" w:cs="Calibri"/>
        </w:rPr>
        <w:t xml:space="preserve"> economic</w:t>
      </w:r>
      <w:r w:rsidR="00B83AA4">
        <w:rPr>
          <w:rFonts w:ascii="Calibri" w:hAnsi="Calibri" w:cs="Calibri"/>
        </w:rPr>
        <w:t xml:space="preserve"> development and </w:t>
      </w:r>
      <w:r w:rsidR="00EA0D20" w:rsidRPr="00B94B15">
        <w:rPr>
          <w:rFonts w:ascii="Calibri" w:hAnsi="Calibri" w:cs="Calibri"/>
        </w:rPr>
        <w:t xml:space="preserve">job creation </w:t>
      </w:r>
      <w:r w:rsidR="007E0659" w:rsidRPr="00B94B15">
        <w:rPr>
          <w:rFonts w:ascii="Calibri" w:hAnsi="Calibri" w:cs="Calibri"/>
        </w:rPr>
        <w:t xml:space="preserve">for our community. </w:t>
      </w:r>
      <w:r w:rsidR="00DA2363" w:rsidRPr="00B94B15">
        <w:rPr>
          <w:rFonts w:ascii="Calibri" w:hAnsi="Calibri" w:cs="Calibri"/>
        </w:rPr>
        <w:t>This inc</w:t>
      </w:r>
      <w:r w:rsidR="00A26C91" w:rsidRPr="00B94B15">
        <w:rPr>
          <w:rFonts w:ascii="Calibri" w:hAnsi="Calibri" w:cs="Calibri"/>
        </w:rPr>
        <w:t xml:space="preserve">ludes </w:t>
      </w:r>
      <w:r w:rsidR="00A70BB3" w:rsidRPr="00B94B15">
        <w:rPr>
          <w:rFonts w:ascii="Calibri" w:hAnsi="Calibri" w:cs="Calibri"/>
        </w:rPr>
        <w:t xml:space="preserve">the City of </w:t>
      </w:r>
      <w:r w:rsidR="00A26C91" w:rsidRPr="00B94B15">
        <w:rPr>
          <w:rFonts w:ascii="Calibri" w:hAnsi="Calibri" w:cs="Calibri"/>
        </w:rPr>
        <w:t>Vancouver</w:t>
      </w:r>
      <w:r w:rsidR="006F4CF8" w:rsidRPr="00B94B15">
        <w:rPr>
          <w:rFonts w:ascii="Calibri" w:hAnsi="Calibri" w:cs="Calibri"/>
        </w:rPr>
        <w:t xml:space="preserve">, </w:t>
      </w:r>
      <w:r w:rsidR="0073782B" w:rsidRPr="00B94B15">
        <w:rPr>
          <w:rFonts w:ascii="Calibri" w:hAnsi="Calibri" w:cs="Calibri"/>
        </w:rPr>
        <w:t>which has a population of 190,915 (2020 census)</w:t>
      </w:r>
      <w:r w:rsidR="008C1E5E" w:rsidRPr="00B94B15">
        <w:rPr>
          <w:rFonts w:ascii="Calibri" w:hAnsi="Calibri" w:cs="Calibri"/>
        </w:rPr>
        <w:t xml:space="preserve">, and </w:t>
      </w:r>
      <w:r w:rsidR="00BD0579" w:rsidRPr="00B94B15">
        <w:rPr>
          <w:rFonts w:ascii="Calibri" w:hAnsi="Calibri" w:cs="Calibri"/>
        </w:rPr>
        <w:t xml:space="preserve">residents of the project </w:t>
      </w:r>
      <w:r w:rsidR="00E179B2">
        <w:rPr>
          <w:rFonts w:ascii="Calibri" w:hAnsi="Calibri" w:cs="Calibri"/>
        </w:rPr>
        <w:t>area</w:t>
      </w:r>
      <w:r w:rsidR="00BD0579" w:rsidRPr="00B94B15">
        <w:rPr>
          <w:rFonts w:ascii="Calibri" w:hAnsi="Calibri" w:cs="Calibri"/>
        </w:rPr>
        <w:t xml:space="preserve"> census </w:t>
      </w:r>
      <w:r w:rsidR="00FB5C1B" w:rsidRPr="00B94B15">
        <w:rPr>
          <w:rFonts w:ascii="Calibri" w:hAnsi="Calibri" w:cs="Calibri"/>
        </w:rPr>
        <w:t>tract</w:t>
      </w:r>
      <w:r w:rsidR="00D12D61" w:rsidRPr="00B94B15">
        <w:rPr>
          <w:rFonts w:ascii="Calibri" w:hAnsi="Calibri" w:cs="Calibri"/>
        </w:rPr>
        <w:t xml:space="preserve">, </w:t>
      </w:r>
      <w:r w:rsidR="00801BFD" w:rsidRPr="00B94B15">
        <w:rPr>
          <w:rFonts w:ascii="Calibri" w:hAnsi="Calibri" w:cs="Calibri"/>
        </w:rPr>
        <w:t>53011041005</w:t>
      </w:r>
      <w:r w:rsidR="00D12D61" w:rsidRPr="00B94B15">
        <w:rPr>
          <w:rFonts w:ascii="Calibri" w:hAnsi="Calibri" w:cs="Calibri"/>
        </w:rPr>
        <w:t xml:space="preserve">. </w:t>
      </w:r>
      <w:r w:rsidR="00793A81" w:rsidRPr="00B94B15">
        <w:rPr>
          <w:rFonts w:ascii="Calibri" w:hAnsi="Calibri" w:cs="Calibri"/>
        </w:rPr>
        <w:t>This target area</w:t>
      </w:r>
      <w:r w:rsidR="00792465" w:rsidRPr="00B94B15">
        <w:rPr>
          <w:rFonts w:ascii="Calibri" w:hAnsi="Calibri" w:cs="Calibri"/>
        </w:rPr>
        <w:t xml:space="preserve"> has a population of 2,7</w:t>
      </w:r>
      <w:r w:rsidR="00B95D15" w:rsidRPr="00B94B15">
        <w:rPr>
          <w:rFonts w:ascii="Calibri" w:hAnsi="Calibri" w:cs="Calibri"/>
        </w:rPr>
        <w:t>32</w:t>
      </w:r>
      <w:r w:rsidR="005B74F6" w:rsidRPr="00B94B15">
        <w:rPr>
          <w:rFonts w:ascii="Calibri" w:hAnsi="Calibri" w:cs="Calibri"/>
        </w:rPr>
        <w:t xml:space="preserve">, with most residents </w:t>
      </w:r>
      <w:r w:rsidR="00E408D7" w:rsidRPr="00B94B15">
        <w:rPr>
          <w:rFonts w:ascii="Calibri" w:hAnsi="Calibri" w:cs="Calibri"/>
        </w:rPr>
        <w:t>liv</w:t>
      </w:r>
      <w:r w:rsidR="005B74F6" w:rsidRPr="00B94B15">
        <w:rPr>
          <w:rFonts w:ascii="Calibri" w:hAnsi="Calibri" w:cs="Calibri"/>
        </w:rPr>
        <w:t>ing</w:t>
      </w:r>
      <w:r w:rsidR="00E408D7" w:rsidRPr="00B94B15">
        <w:rPr>
          <w:rFonts w:ascii="Calibri" w:hAnsi="Calibri" w:cs="Calibri"/>
        </w:rPr>
        <w:t xml:space="preserve"> in the </w:t>
      </w:r>
      <w:r w:rsidR="00B95D15" w:rsidRPr="00B94B15">
        <w:rPr>
          <w:rFonts w:ascii="Calibri" w:hAnsi="Calibri" w:cs="Calibri"/>
        </w:rPr>
        <w:t>Fruit Valley neighborhood</w:t>
      </w:r>
      <w:r w:rsidR="001344E7" w:rsidRPr="00B94B15">
        <w:rPr>
          <w:rFonts w:ascii="Calibri" w:hAnsi="Calibri" w:cs="Calibri"/>
        </w:rPr>
        <w:t>,</w:t>
      </w:r>
      <w:r w:rsidR="00B95D15" w:rsidRPr="00B94B15">
        <w:rPr>
          <w:rFonts w:ascii="Calibri" w:hAnsi="Calibri" w:cs="Calibri"/>
        </w:rPr>
        <w:t xml:space="preserve"> located directly north of the port</w:t>
      </w:r>
      <w:r w:rsidR="001344E7" w:rsidRPr="00B94B15">
        <w:rPr>
          <w:rFonts w:ascii="Calibri" w:hAnsi="Calibri" w:cs="Calibri"/>
        </w:rPr>
        <w:t xml:space="preserve">. The </w:t>
      </w:r>
      <w:r w:rsidR="00E3110C" w:rsidRPr="00B94B15">
        <w:rPr>
          <w:rFonts w:ascii="Calibri" w:hAnsi="Calibri" w:cs="Calibri"/>
        </w:rPr>
        <w:t xml:space="preserve">census tract has higher negative indicators including </w:t>
      </w:r>
      <w:r w:rsidR="00065107" w:rsidRPr="00B94B15">
        <w:rPr>
          <w:rFonts w:ascii="Calibri" w:hAnsi="Calibri" w:cs="Calibri"/>
        </w:rPr>
        <w:t xml:space="preserve">higher </w:t>
      </w:r>
      <w:r w:rsidR="00C520D9" w:rsidRPr="00B94B15">
        <w:rPr>
          <w:rFonts w:ascii="Calibri" w:hAnsi="Calibri" w:cs="Calibri"/>
        </w:rPr>
        <w:t>ra</w:t>
      </w:r>
      <w:r w:rsidR="00B856AC" w:rsidRPr="00B94B15">
        <w:rPr>
          <w:rFonts w:ascii="Calibri" w:hAnsi="Calibri" w:cs="Calibri"/>
        </w:rPr>
        <w:t>tes of poverty/low-income</w:t>
      </w:r>
      <w:r w:rsidR="00E3110C" w:rsidRPr="00B94B15">
        <w:rPr>
          <w:rFonts w:ascii="Calibri" w:hAnsi="Calibri" w:cs="Calibri"/>
        </w:rPr>
        <w:t xml:space="preserve"> and negative health outcomes, and</w:t>
      </w:r>
      <w:r w:rsidR="00B856AC" w:rsidRPr="00B94B15">
        <w:rPr>
          <w:rFonts w:ascii="Calibri" w:hAnsi="Calibri" w:cs="Calibri"/>
        </w:rPr>
        <w:t xml:space="preserve"> </w:t>
      </w:r>
      <w:r w:rsidR="00455A0E" w:rsidRPr="00B94B15">
        <w:rPr>
          <w:rFonts w:ascii="Calibri" w:hAnsi="Calibri" w:cs="Calibri"/>
        </w:rPr>
        <w:t xml:space="preserve">lower </w:t>
      </w:r>
      <w:r w:rsidR="002275C9" w:rsidRPr="00B94B15">
        <w:rPr>
          <w:rFonts w:ascii="Calibri" w:hAnsi="Calibri" w:cs="Calibri"/>
        </w:rPr>
        <w:t xml:space="preserve">levels of </w:t>
      </w:r>
      <w:r w:rsidR="00455A0E" w:rsidRPr="00B94B15">
        <w:rPr>
          <w:rFonts w:ascii="Calibri" w:hAnsi="Calibri" w:cs="Calibri"/>
        </w:rPr>
        <w:t>educational attainment.</w:t>
      </w:r>
      <w:r w:rsidR="00C1198D" w:rsidRPr="00B94B15">
        <w:rPr>
          <w:rFonts w:ascii="Calibri" w:hAnsi="Calibri" w:cs="Calibri"/>
        </w:rPr>
        <w:t xml:space="preserve"> </w:t>
      </w:r>
    </w:p>
    <w:p w14:paraId="2650729E" w14:textId="77777777" w:rsidR="00CF7DC2" w:rsidRPr="00CF7DC2" w:rsidRDefault="00CF7DC2" w:rsidP="006E2157">
      <w:pPr>
        <w:contextualSpacing/>
        <w:rPr>
          <w:rFonts w:ascii="Calibri" w:eastAsia="Times New Roman" w:hAnsi="Calibri" w:cs="Calibri"/>
          <w:b/>
          <w:sz w:val="8"/>
          <w:szCs w:val="8"/>
        </w:rPr>
      </w:pPr>
    </w:p>
    <w:p w14:paraId="0E740FB1" w14:textId="2CADE5AA" w:rsidR="00EE0C47" w:rsidRPr="00B94B15" w:rsidRDefault="00EE0C47" w:rsidP="006E2157">
      <w:pPr>
        <w:contextualSpacing/>
        <w:rPr>
          <w:rFonts w:ascii="Calibri" w:hAnsi="Calibri" w:cs="Calibri"/>
        </w:rPr>
      </w:pPr>
      <w:r w:rsidRPr="00B94B15">
        <w:rPr>
          <w:rFonts w:ascii="Calibri" w:eastAsia="Times New Roman" w:hAnsi="Calibri" w:cs="Calibri"/>
          <w:b/>
        </w:rPr>
        <w:t>b. Description of the Proposed Brownfield Site</w:t>
      </w:r>
    </w:p>
    <w:p w14:paraId="3F44B16C" w14:textId="3DC51086" w:rsidR="00F65FF0" w:rsidRPr="00B94B15" w:rsidRDefault="00F65FF0" w:rsidP="006E2157">
      <w:pPr>
        <w:contextualSpacing/>
        <w:rPr>
          <w:rFonts w:ascii="Calibri" w:hAnsi="Calibri" w:cs="Calibri"/>
        </w:rPr>
      </w:pPr>
      <w:r w:rsidRPr="00B94B15">
        <w:rPr>
          <w:rFonts w:ascii="Calibri" w:hAnsi="Calibri" w:cs="Calibri"/>
        </w:rPr>
        <w:t xml:space="preserve">The </w:t>
      </w:r>
      <w:r w:rsidR="00831A75" w:rsidRPr="00B94B15">
        <w:rPr>
          <w:rFonts w:ascii="Calibri" w:hAnsi="Calibri" w:cs="Calibri"/>
        </w:rPr>
        <w:t>p</w:t>
      </w:r>
      <w:r w:rsidR="00242BD7" w:rsidRPr="00B94B15">
        <w:rPr>
          <w:rFonts w:ascii="Calibri" w:hAnsi="Calibri" w:cs="Calibri"/>
        </w:rPr>
        <w:t xml:space="preserve">roject </w:t>
      </w:r>
      <w:r w:rsidR="00831A75" w:rsidRPr="00B94B15">
        <w:rPr>
          <w:rFonts w:ascii="Calibri" w:hAnsi="Calibri" w:cs="Calibri"/>
        </w:rPr>
        <w:t>a</w:t>
      </w:r>
      <w:r w:rsidR="00242BD7" w:rsidRPr="00B94B15">
        <w:rPr>
          <w:rFonts w:ascii="Calibri" w:hAnsi="Calibri" w:cs="Calibri"/>
        </w:rPr>
        <w:t>rea</w:t>
      </w:r>
      <w:r w:rsidR="00132642">
        <w:rPr>
          <w:rFonts w:ascii="Calibri" w:hAnsi="Calibri" w:cs="Calibri"/>
        </w:rPr>
        <w:t xml:space="preserve"> </w:t>
      </w:r>
      <w:r w:rsidR="001C3E38" w:rsidRPr="00B94B15">
        <w:rPr>
          <w:rFonts w:ascii="Calibri" w:hAnsi="Calibri" w:cs="Calibri"/>
        </w:rPr>
        <w:t>consists of</w:t>
      </w:r>
      <w:r w:rsidR="00831A75" w:rsidRPr="00B94B15">
        <w:rPr>
          <w:rFonts w:ascii="Calibri" w:hAnsi="Calibri" w:cs="Calibri"/>
        </w:rPr>
        <w:t xml:space="preserve"> </w:t>
      </w:r>
      <w:r w:rsidR="000951D4" w:rsidRPr="00B94B15">
        <w:rPr>
          <w:rFonts w:ascii="Calibri" w:hAnsi="Calibri" w:cs="Calibri"/>
        </w:rPr>
        <w:t>six parcels</w:t>
      </w:r>
      <w:r w:rsidR="00C460B7">
        <w:rPr>
          <w:rFonts w:ascii="Calibri" w:hAnsi="Calibri" w:cs="Calibri"/>
        </w:rPr>
        <w:t xml:space="preserve"> at Terminal 5</w:t>
      </w:r>
      <w:r w:rsidR="000951D4" w:rsidRPr="00B94B15">
        <w:rPr>
          <w:rFonts w:ascii="Calibri" w:hAnsi="Calibri" w:cs="Calibri"/>
        </w:rPr>
        <w:t xml:space="preserve"> within the Columbia River, which </w:t>
      </w:r>
      <w:r w:rsidR="00FA4E8A" w:rsidRPr="00B94B15">
        <w:rPr>
          <w:rFonts w:ascii="Calibri" w:hAnsi="Calibri" w:cs="Calibri"/>
        </w:rPr>
        <w:t>are owned by or managed by the port under a Port Management Agreement (PMA) with Washington State Department of Natural Resources (DNR</w:t>
      </w:r>
      <w:r w:rsidR="00C460B7">
        <w:rPr>
          <w:rFonts w:ascii="Calibri" w:hAnsi="Calibri" w:cs="Calibri"/>
        </w:rPr>
        <w:t>)</w:t>
      </w:r>
      <w:r w:rsidR="00FA4E8A" w:rsidRPr="00B94B15">
        <w:rPr>
          <w:rFonts w:ascii="Calibri" w:hAnsi="Calibri" w:cs="Calibri"/>
        </w:rPr>
        <w:t xml:space="preserve">. </w:t>
      </w:r>
      <w:r w:rsidR="000A48BA" w:rsidRPr="00B94B15">
        <w:rPr>
          <w:rFonts w:ascii="Calibri" w:hAnsi="Calibri" w:cs="Calibri"/>
        </w:rPr>
        <w:t xml:space="preserve">The </w:t>
      </w:r>
      <w:r w:rsidR="004F0F34" w:rsidRPr="00B94B15">
        <w:rPr>
          <w:rFonts w:ascii="Calibri" w:hAnsi="Calibri" w:cs="Calibri"/>
        </w:rPr>
        <w:t xml:space="preserve">sediment </w:t>
      </w:r>
      <w:r w:rsidR="00A11B79" w:rsidRPr="00B94B15">
        <w:rPr>
          <w:rFonts w:ascii="Calibri" w:hAnsi="Calibri" w:cs="Calibri"/>
        </w:rPr>
        <w:t>remedial boundary</w:t>
      </w:r>
      <w:r w:rsidR="000A48BA" w:rsidRPr="00B94B15">
        <w:rPr>
          <w:rFonts w:ascii="Calibri" w:hAnsi="Calibri" w:cs="Calibri"/>
        </w:rPr>
        <w:t xml:space="preserve"> is approximately </w:t>
      </w:r>
      <w:r w:rsidR="00F94713">
        <w:rPr>
          <w:rFonts w:ascii="Calibri" w:hAnsi="Calibri" w:cs="Calibri"/>
        </w:rPr>
        <w:t>five</w:t>
      </w:r>
      <w:r w:rsidR="001F0BCE" w:rsidRPr="00B94B15">
        <w:rPr>
          <w:rFonts w:ascii="Calibri" w:hAnsi="Calibri" w:cs="Calibri"/>
        </w:rPr>
        <w:t xml:space="preserve"> acres</w:t>
      </w:r>
      <w:r w:rsidR="003662C2" w:rsidRPr="00B94B15">
        <w:rPr>
          <w:rFonts w:ascii="Calibri" w:hAnsi="Calibri" w:cs="Calibri"/>
        </w:rPr>
        <w:t>.</w:t>
      </w:r>
      <w:r w:rsidR="00E179B2">
        <w:rPr>
          <w:rFonts w:ascii="Calibri" w:hAnsi="Calibri" w:cs="Calibri"/>
        </w:rPr>
        <w:t xml:space="preserve"> </w:t>
      </w:r>
      <w:r w:rsidR="00E179B2" w:rsidRPr="00B94B15">
        <w:rPr>
          <w:rFonts w:ascii="Calibri" w:hAnsi="Calibri" w:cs="Calibri"/>
        </w:rPr>
        <w:t>The site is in a federally designated flood plain and</w:t>
      </w:r>
      <w:r w:rsidR="00E179B2">
        <w:rPr>
          <w:rFonts w:ascii="Calibri" w:hAnsi="Calibri" w:cs="Calibri"/>
        </w:rPr>
        <w:t xml:space="preserve"> contain</w:t>
      </w:r>
      <w:r w:rsidR="00E179B2" w:rsidRPr="00B94B15">
        <w:rPr>
          <w:rFonts w:ascii="Calibri" w:hAnsi="Calibri" w:cs="Calibri"/>
        </w:rPr>
        <w:t>s a 425-foot dock, Berth 17, constructed in 1967.</w:t>
      </w:r>
      <w:r w:rsidR="003662C2" w:rsidRPr="00B94B15">
        <w:rPr>
          <w:rFonts w:ascii="Calibri" w:hAnsi="Calibri" w:cs="Calibri"/>
        </w:rPr>
        <w:t xml:space="preserve"> </w:t>
      </w:r>
      <w:r w:rsidR="00017D94" w:rsidRPr="00B94B15">
        <w:rPr>
          <w:rFonts w:ascii="Calibri" w:hAnsi="Calibri" w:cs="Calibri"/>
        </w:rPr>
        <w:t xml:space="preserve">The entire </w:t>
      </w:r>
      <w:r w:rsidRPr="00B94B15">
        <w:rPr>
          <w:rFonts w:ascii="Calibri" w:hAnsi="Calibri" w:cs="Calibri"/>
        </w:rPr>
        <w:t>Terminal 5</w:t>
      </w:r>
      <w:r w:rsidR="00017D94" w:rsidRPr="00B94B15">
        <w:rPr>
          <w:rFonts w:ascii="Calibri" w:hAnsi="Calibri" w:cs="Calibri"/>
        </w:rPr>
        <w:t xml:space="preserve"> site</w:t>
      </w:r>
      <w:r w:rsidRPr="00B94B15">
        <w:rPr>
          <w:rFonts w:ascii="Calibri" w:hAnsi="Calibri" w:cs="Calibri"/>
        </w:rPr>
        <w:t xml:space="preserve"> includes approximately 208 upland acres</w:t>
      </w:r>
      <w:r w:rsidR="007D10CA" w:rsidRPr="00B94B15">
        <w:rPr>
          <w:rFonts w:ascii="Calibri" w:hAnsi="Calibri" w:cs="Calibri"/>
        </w:rPr>
        <w:t xml:space="preserve"> located</w:t>
      </w:r>
      <w:r w:rsidR="00C601F1" w:rsidRPr="00B94B15">
        <w:rPr>
          <w:rFonts w:ascii="Calibri" w:hAnsi="Calibri" w:cs="Calibri"/>
        </w:rPr>
        <w:t xml:space="preserve"> at </w:t>
      </w:r>
      <w:r w:rsidR="007D10CA" w:rsidRPr="00B94B15">
        <w:rPr>
          <w:rFonts w:ascii="Calibri" w:hAnsi="Calibri" w:cs="Calibri"/>
        </w:rPr>
        <w:t xml:space="preserve">5701 NW Old Lower River </w:t>
      </w:r>
      <w:r w:rsidR="00F94713">
        <w:rPr>
          <w:rFonts w:ascii="Calibri" w:hAnsi="Calibri" w:cs="Calibri"/>
        </w:rPr>
        <w:t>Rd.</w:t>
      </w:r>
      <w:r w:rsidR="007D10CA" w:rsidRPr="00B94B15">
        <w:rPr>
          <w:rFonts w:ascii="Calibri" w:hAnsi="Calibri" w:cs="Calibri"/>
        </w:rPr>
        <w:t>, in Vancouver, W</w:t>
      </w:r>
      <w:r w:rsidR="00822CAF">
        <w:rPr>
          <w:rFonts w:ascii="Calibri" w:hAnsi="Calibri" w:cs="Calibri"/>
        </w:rPr>
        <w:t>A</w:t>
      </w:r>
      <w:r w:rsidR="007D10CA" w:rsidRPr="00B94B15">
        <w:rPr>
          <w:rFonts w:ascii="Calibri" w:hAnsi="Calibri" w:cs="Calibri"/>
        </w:rPr>
        <w:t>. T</w:t>
      </w:r>
      <w:r w:rsidR="00017D94" w:rsidRPr="00B94B15">
        <w:rPr>
          <w:rFonts w:ascii="Calibri" w:hAnsi="Calibri" w:cs="Calibri"/>
        </w:rPr>
        <w:t>erminal 5 is</w:t>
      </w:r>
      <w:r w:rsidR="007D10CA" w:rsidRPr="00B94B15">
        <w:rPr>
          <w:rFonts w:ascii="Calibri" w:hAnsi="Calibri" w:cs="Calibri"/>
        </w:rPr>
        <w:t xml:space="preserve"> </w:t>
      </w:r>
      <w:r w:rsidRPr="00B94B15">
        <w:rPr>
          <w:rFonts w:ascii="Calibri" w:hAnsi="Calibri" w:cs="Calibri"/>
        </w:rPr>
        <w:t xml:space="preserve">bounded on the north by </w:t>
      </w:r>
      <w:r w:rsidR="007809F2" w:rsidRPr="00B94B15">
        <w:rPr>
          <w:rFonts w:ascii="Calibri" w:hAnsi="Calibri" w:cs="Calibri"/>
        </w:rPr>
        <w:t>port property</w:t>
      </w:r>
      <w:r w:rsidR="00145356" w:rsidRPr="00B94B15">
        <w:rPr>
          <w:rFonts w:ascii="Calibri" w:hAnsi="Calibri" w:cs="Calibri"/>
        </w:rPr>
        <w:t>,</w:t>
      </w:r>
      <w:r w:rsidR="00082B64" w:rsidRPr="00B94B15">
        <w:rPr>
          <w:rFonts w:ascii="Calibri" w:hAnsi="Calibri" w:cs="Calibri"/>
        </w:rPr>
        <w:t xml:space="preserve"> </w:t>
      </w:r>
      <w:r w:rsidR="000E72BD" w:rsidRPr="00B94B15">
        <w:rPr>
          <w:rFonts w:ascii="Calibri" w:hAnsi="Calibri" w:cs="Calibri"/>
        </w:rPr>
        <w:t xml:space="preserve">and </w:t>
      </w:r>
      <w:r w:rsidR="00D7603B" w:rsidRPr="00B94B15">
        <w:rPr>
          <w:rFonts w:ascii="Calibri" w:hAnsi="Calibri" w:cs="Calibri"/>
        </w:rPr>
        <w:t>a power generation and substation site</w:t>
      </w:r>
      <w:r w:rsidR="002F6572" w:rsidRPr="00B94B15">
        <w:rPr>
          <w:rFonts w:ascii="Calibri" w:hAnsi="Calibri" w:cs="Calibri"/>
        </w:rPr>
        <w:t>;</w:t>
      </w:r>
      <w:r w:rsidRPr="00B94B15">
        <w:rPr>
          <w:rFonts w:ascii="Calibri" w:hAnsi="Calibri" w:cs="Calibri"/>
        </w:rPr>
        <w:t xml:space="preserve"> on the east by property owned by the port</w:t>
      </w:r>
      <w:r w:rsidR="00CF6EBE" w:rsidRPr="00B94B15">
        <w:rPr>
          <w:rFonts w:ascii="Calibri" w:hAnsi="Calibri" w:cs="Calibri"/>
        </w:rPr>
        <w:t xml:space="preserve"> and a </w:t>
      </w:r>
      <w:r w:rsidR="001D2B70" w:rsidRPr="00B94B15">
        <w:rPr>
          <w:rFonts w:ascii="Calibri" w:hAnsi="Calibri" w:cs="Calibri"/>
        </w:rPr>
        <w:t xml:space="preserve">site owned by the county; </w:t>
      </w:r>
      <w:r w:rsidR="004B617B" w:rsidRPr="00B94B15">
        <w:rPr>
          <w:rFonts w:ascii="Calibri" w:hAnsi="Calibri" w:cs="Calibri"/>
        </w:rPr>
        <w:t xml:space="preserve">and </w:t>
      </w:r>
      <w:r w:rsidRPr="00B94B15">
        <w:rPr>
          <w:rFonts w:ascii="Calibri" w:hAnsi="Calibri" w:cs="Calibri"/>
        </w:rPr>
        <w:t xml:space="preserve">on the south by the Columbia River. The current zoning classification for the in-water parcels is “Water,” while the adjacent upland parcels are zoned “Heavy Industrial.” </w:t>
      </w:r>
      <w:r w:rsidR="00EA61C8" w:rsidRPr="00B94B15">
        <w:rPr>
          <w:rFonts w:ascii="Calibri" w:hAnsi="Calibri" w:cs="Calibri"/>
        </w:rPr>
        <w:t>T</w:t>
      </w:r>
      <w:r w:rsidRPr="00B94B15">
        <w:rPr>
          <w:rFonts w:ascii="Calibri" w:hAnsi="Calibri" w:cs="Calibri"/>
        </w:rPr>
        <w:t xml:space="preserve">here is no public access </w:t>
      </w:r>
      <w:r w:rsidR="008F3948" w:rsidRPr="00B94B15">
        <w:rPr>
          <w:rFonts w:ascii="Calibri" w:hAnsi="Calibri" w:cs="Calibri"/>
        </w:rPr>
        <w:t xml:space="preserve">within the </w:t>
      </w:r>
      <w:r w:rsidR="003C2021">
        <w:rPr>
          <w:rFonts w:ascii="Calibri" w:hAnsi="Calibri" w:cs="Calibri"/>
        </w:rPr>
        <w:t>p</w:t>
      </w:r>
      <w:r w:rsidR="008F3948" w:rsidRPr="00B94B15">
        <w:rPr>
          <w:rFonts w:ascii="Calibri" w:hAnsi="Calibri" w:cs="Calibri"/>
        </w:rPr>
        <w:t xml:space="preserve">roject </w:t>
      </w:r>
      <w:r w:rsidR="003C2021">
        <w:rPr>
          <w:rFonts w:ascii="Calibri" w:hAnsi="Calibri" w:cs="Calibri"/>
        </w:rPr>
        <w:t>a</w:t>
      </w:r>
      <w:r w:rsidR="008F3948" w:rsidRPr="00B94B15">
        <w:rPr>
          <w:rFonts w:ascii="Calibri" w:hAnsi="Calibri" w:cs="Calibri"/>
        </w:rPr>
        <w:t>rea</w:t>
      </w:r>
      <w:r w:rsidRPr="00B94B15">
        <w:rPr>
          <w:rFonts w:ascii="Calibri" w:hAnsi="Calibri" w:cs="Calibri"/>
        </w:rPr>
        <w:t xml:space="preserve">. </w:t>
      </w:r>
    </w:p>
    <w:p w14:paraId="49574165" w14:textId="4F83D01B" w:rsidR="00F65FF0" w:rsidRPr="00B94B15" w:rsidRDefault="00F65FF0" w:rsidP="006E2157">
      <w:pPr>
        <w:contextualSpacing/>
        <w:rPr>
          <w:rFonts w:ascii="Calibri" w:hAnsi="Calibri" w:cs="Calibri"/>
        </w:rPr>
      </w:pPr>
      <w:r w:rsidRPr="00B94B15">
        <w:rPr>
          <w:rFonts w:ascii="Calibri" w:hAnsi="Calibri" w:cs="Calibri"/>
        </w:rPr>
        <w:t xml:space="preserve">The </w:t>
      </w:r>
      <w:r w:rsidR="00AA5E75" w:rsidRPr="00B94B15">
        <w:rPr>
          <w:rFonts w:ascii="Calibri" w:hAnsi="Calibri" w:cs="Calibri"/>
        </w:rPr>
        <w:t>Terminal 5</w:t>
      </w:r>
      <w:r w:rsidRPr="00B94B15">
        <w:rPr>
          <w:rFonts w:ascii="Calibri" w:hAnsi="Calibri" w:cs="Calibri"/>
        </w:rPr>
        <w:t xml:space="preserve"> </w:t>
      </w:r>
      <w:r w:rsidR="00BA4F1F" w:rsidRPr="00B94B15">
        <w:rPr>
          <w:rFonts w:ascii="Calibri" w:hAnsi="Calibri" w:cs="Calibri"/>
        </w:rPr>
        <w:t>area</w:t>
      </w:r>
      <w:r w:rsidR="00B87432" w:rsidRPr="00B94B15">
        <w:rPr>
          <w:rFonts w:ascii="Calibri" w:hAnsi="Calibri" w:cs="Calibri"/>
        </w:rPr>
        <w:t xml:space="preserve"> </w:t>
      </w:r>
      <w:r w:rsidRPr="00B94B15">
        <w:rPr>
          <w:rFonts w:ascii="Calibri" w:hAnsi="Calibri" w:cs="Calibri"/>
        </w:rPr>
        <w:t xml:space="preserve">was developed by Alcoa </w:t>
      </w:r>
      <w:r w:rsidR="00822CAF">
        <w:rPr>
          <w:rFonts w:ascii="Calibri" w:hAnsi="Calibri" w:cs="Calibri"/>
        </w:rPr>
        <w:t>for</w:t>
      </w:r>
      <w:r w:rsidRPr="00B94B15">
        <w:rPr>
          <w:rFonts w:ascii="Calibri" w:hAnsi="Calibri" w:cs="Calibri"/>
        </w:rPr>
        <w:t xml:space="preserve"> aluminum smelter operations in 1940. The complex </w:t>
      </w:r>
      <w:r w:rsidR="00DA6E35">
        <w:rPr>
          <w:rFonts w:ascii="Calibri" w:hAnsi="Calibri" w:cs="Calibri"/>
        </w:rPr>
        <w:t>included</w:t>
      </w:r>
      <w:r w:rsidRPr="00B94B15">
        <w:rPr>
          <w:rFonts w:ascii="Calibri" w:hAnsi="Calibri" w:cs="Calibri"/>
        </w:rPr>
        <w:t xml:space="preserve"> a smelter and a series of fabrication plants, where aluminum was formed into wire, rod, and extruded </w:t>
      </w:r>
      <w:proofErr w:type="gramStart"/>
      <w:r w:rsidRPr="00B94B15">
        <w:rPr>
          <w:rFonts w:ascii="Calibri" w:hAnsi="Calibri" w:cs="Calibri"/>
        </w:rPr>
        <w:t>channel</w:t>
      </w:r>
      <w:proofErr w:type="gramEnd"/>
      <w:r w:rsidRPr="00B94B15">
        <w:rPr>
          <w:rFonts w:ascii="Calibri" w:hAnsi="Calibri" w:cs="Calibri"/>
        </w:rPr>
        <w:t>. A variety of materials were handled at th</w:t>
      </w:r>
      <w:r w:rsidR="004C4190">
        <w:rPr>
          <w:rFonts w:ascii="Calibri" w:hAnsi="Calibri" w:cs="Calibri"/>
        </w:rPr>
        <w:t xml:space="preserve">e </w:t>
      </w:r>
      <w:r w:rsidRPr="00B94B15">
        <w:rPr>
          <w:rFonts w:ascii="Calibri" w:hAnsi="Calibri" w:cs="Calibri"/>
        </w:rPr>
        <w:t xml:space="preserve">property during operations that contributed to soil, groundwater, and sediment contamination. </w:t>
      </w:r>
      <w:r w:rsidR="009C4305" w:rsidRPr="00B94B15">
        <w:rPr>
          <w:rFonts w:ascii="Calibri" w:hAnsi="Calibri" w:cs="Calibri"/>
        </w:rPr>
        <w:t>A</w:t>
      </w:r>
      <w:r w:rsidRPr="00B94B15">
        <w:rPr>
          <w:rFonts w:ascii="Calibri" w:hAnsi="Calibri" w:cs="Calibri"/>
        </w:rPr>
        <w:t>boveground tanks stor</w:t>
      </w:r>
      <w:r w:rsidR="009C4305" w:rsidRPr="00B94B15">
        <w:rPr>
          <w:rFonts w:ascii="Calibri" w:hAnsi="Calibri" w:cs="Calibri"/>
        </w:rPr>
        <w:t>ing</w:t>
      </w:r>
      <w:r w:rsidRPr="00B94B15">
        <w:rPr>
          <w:rFonts w:ascii="Calibri" w:hAnsi="Calibri" w:cs="Calibri"/>
        </w:rPr>
        <w:t xml:space="preserve"> various fuel oils and two transformer/rectifier stations </w:t>
      </w:r>
      <w:r w:rsidR="009C4305" w:rsidRPr="00B94B15">
        <w:rPr>
          <w:rFonts w:ascii="Calibri" w:hAnsi="Calibri" w:cs="Calibri"/>
        </w:rPr>
        <w:t>at the site were</w:t>
      </w:r>
      <w:r w:rsidRPr="00B94B15">
        <w:rPr>
          <w:rFonts w:ascii="Calibri" w:hAnsi="Calibri" w:cs="Calibri"/>
        </w:rPr>
        <w:t xml:space="preserve"> a source of polychlorinated biphenyls (PCBs) and polycyclic aromatic hydrocarbons (PAHs).</w:t>
      </w:r>
    </w:p>
    <w:p w14:paraId="40FA570B" w14:textId="4F54340C" w:rsidR="003E7FC0" w:rsidRDefault="000E6D7A" w:rsidP="006E2157">
      <w:pPr>
        <w:contextualSpacing/>
        <w:rPr>
          <w:rFonts w:ascii="Calibri" w:hAnsi="Calibri" w:cs="Calibri"/>
        </w:rPr>
      </w:pPr>
      <w:r>
        <w:rPr>
          <w:rFonts w:ascii="Calibri" w:hAnsi="Calibri" w:cs="Calibri"/>
        </w:rPr>
        <w:lastRenderedPageBreak/>
        <w:t>Alco</w:t>
      </w:r>
      <w:r w:rsidR="001D19D8">
        <w:rPr>
          <w:rFonts w:ascii="Calibri" w:hAnsi="Calibri" w:cs="Calibri"/>
        </w:rPr>
        <w:t>a performed c</w:t>
      </w:r>
      <w:r w:rsidR="00F65FF0" w:rsidRPr="00B94B15">
        <w:rPr>
          <w:rFonts w:ascii="Calibri" w:hAnsi="Calibri" w:cs="Calibri"/>
        </w:rPr>
        <w:t>leanup</w:t>
      </w:r>
      <w:r w:rsidR="00A47BD8" w:rsidRPr="00B94B15">
        <w:rPr>
          <w:rFonts w:ascii="Calibri" w:hAnsi="Calibri" w:cs="Calibri"/>
        </w:rPr>
        <w:t xml:space="preserve"> actions </w:t>
      </w:r>
      <w:r w:rsidR="00F65FF0" w:rsidRPr="00B94B15">
        <w:rPr>
          <w:rFonts w:ascii="Calibri" w:hAnsi="Calibri" w:cs="Calibri"/>
        </w:rPr>
        <w:t>on its 97 upland acres of the original 208-acre smelter property</w:t>
      </w:r>
      <w:r w:rsidR="009B37F0" w:rsidRPr="00B94B15">
        <w:rPr>
          <w:rFonts w:ascii="Calibri" w:hAnsi="Calibri" w:cs="Calibri"/>
        </w:rPr>
        <w:t xml:space="preserve">. </w:t>
      </w:r>
      <w:r w:rsidR="00F65FF0" w:rsidRPr="00B94B15">
        <w:rPr>
          <w:rFonts w:ascii="Calibri" w:hAnsi="Calibri" w:cs="Calibri"/>
        </w:rPr>
        <w:t>Contamination was found in sediments</w:t>
      </w:r>
      <w:r w:rsidR="0039493A" w:rsidRPr="00B94B15">
        <w:rPr>
          <w:rFonts w:ascii="Calibri" w:hAnsi="Calibri" w:cs="Calibri"/>
        </w:rPr>
        <w:t xml:space="preserve"> starting in 1997</w:t>
      </w:r>
      <w:r w:rsidR="001A7432" w:rsidRPr="00B94B15">
        <w:rPr>
          <w:rFonts w:ascii="Calibri" w:hAnsi="Calibri" w:cs="Calibri"/>
        </w:rPr>
        <w:t xml:space="preserve">, which were under </w:t>
      </w:r>
      <w:r w:rsidR="00E31362" w:rsidRPr="00B94B15">
        <w:rPr>
          <w:rFonts w:ascii="Calibri" w:hAnsi="Calibri" w:cs="Calibri"/>
        </w:rPr>
        <w:t xml:space="preserve">lease by Alcoa from </w:t>
      </w:r>
      <w:r w:rsidR="00832CA6" w:rsidRPr="00B94B15">
        <w:rPr>
          <w:rFonts w:ascii="Calibri" w:hAnsi="Calibri" w:cs="Calibri"/>
        </w:rPr>
        <w:t>DNR</w:t>
      </w:r>
      <w:r w:rsidR="00F65FF0" w:rsidRPr="00B94B15">
        <w:rPr>
          <w:rFonts w:ascii="Calibri" w:hAnsi="Calibri" w:cs="Calibri"/>
        </w:rPr>
        <w:t>. In June 2008,</w:t>
      </w:r>
      <w:r w:rsidR="00997C9C" w:rsidRPr="00B94B15">
        <w:rPr>
          <w:rFonts w:ascii="Calibri" w:hAnsi="Calibri" w:cs="Calibri"/>
        </w:rPr>
        <w:t xml:space="preserve"> the Washington</w:t>
      </w:r>
      <w:r w:rsidR="00F65FF0" w:rsidRPr="00B94B15">
        <w:rPr>
          <w:rFonts w:ascii="Calibri" w:hAnsi="Calibri" w:cs="Calibri"/>
        </w:rPr>
        <w:t xml:space="preserve"> State Department of Ecology (Ecology) issued an Enforcement Order to Alcoa (Ecology Order No. DE 5660) for a series of upland and shoreline remedial actions. In Jan</w:t>
      </w:r>
      <w:r w:rsidR="00055076">
        <w:rPr>
          <w:rFonts w:ascii="Calibri" w:hAnsi="Calibri" w:cs="Calibri"/>
        </w:rPr>
        <w:t>uary</w:t>
      </w:r>
      <w:r w:rsidR="00F65FF0" w:rsidRPr="00B94B15">
        <w:rPr>
          <w:rFonts w:ascii="Calibri" w:hAnsi="Calibri" w:cs="Calibri"/>
        </w:rPr>
        <w:t xml:space="preserve"> 2009, Alcoa </w:t>
      </w:r>
      <w:proofErr w:type="gramStart"/>
      <w:r w:rsidR="00F65FF0" w:rsidRPr="00B94B15">
        <w:rPr>
          <w:rFonts w:ascii="Calibri" w:hAnsi="Calibri" w:cs="Calibri"/>
        </w:rPr>
        <w:t>entered into</w:t>
      </w:r>
      <w:proofErr w:type="gramEnd"/>
      <w:r w:rsidR="00F65FF0" w:rsidRPr="00B94B15">
        <w:rPr>
          <w:rFonts w:ascii="Calibri" w:hAnsi="Calibri" w:cs="Calibri"/>
        </w:rPr>
        <w:t xml:space="preserve"> Consent Decree No. 09-2</w:t>
      </w:r>
      <w:r w:rsidR="00C93FB4">
        <w:rPr>
          <w:rFonts w:ascii="Calibri" w:hAnsi="Calibri" w:cs="Calibri"/>
        </w:rPr>
        <w:t>-</w:t>
      </w:r>
      <w:r w:rsidR="00F65FF0" w:rsidRPr="00B94B15">
        <w:rPr>
          <w:rFonts w:ascii="Calibri" w:hAnsi="Calibri" w:cs="Calibri"/>
        </w:rPr>
        <w:t>00247-2 with Ecology, which required Alcoa to implement a 2008 Cleanup Action Plan (CAP) to address contamination documented in a September 2008 Remedial Investigation/Feasibility Study (RI/FS) as part of a cleanup action</w:t>
      </w:r>
      <w:r w:rsidR="006D42FD" w:rsidRPr="00B94B15">
        <w:rPr>
          <w:rFonts w:ascii="Calibri" w:hAnsi="Calibri" w:cs="Calibri"/>
        </w:rPr>
        <w:t xml:space="preserve">. </w:t>
      </w:r>
      <w:r w:rsidR="00F65FF0" w:rsidRPr="00B94B15">
        <w:rPr>
          <w:rFonts w:ascii="Calibri" w:hAnsi="Calibri" w:cs="Calibri"/>
        </w:rPr>
        <w:t>Between Oct</w:t>
      </w:r>
      <w:r w:rsidR="00055076">
        <w:rPr>
          <w:rFonts w:ascii="Calibri" w:hAnsi="Calibri" w:cs="Calibri"/>
        </w:rPr>
        <w:t>ober</w:t>
      </w:r>
      <w:r w:rsidR="00F65FF0" w:rsidRPr="00B94B15">
        <w:rPr>
          <w:rFonts w:ascii="Calibri" w:hAnsi="Calibri" w:cs="Calibri"/>
        </w:rPr>
        <w:t xml:space="preserve"> 2008 and April 2009, </w:t>
      </w:r>
      <w:r w:rsidR="003E7FC0">
        <w:rPr>
          <w:rFonts w:ascii="Calibri" w:hAnsi="Calibri" w:cs="Calibri"/>
        </w:rPr>
        <w:t xml:space="preserve">Alcoa </w:t>
      </w:r>
      <w:r w:rsidR="001D19D8">
        <w:rPr>
          <w:rFonts w:ascii="Calibri" w:hAnsi="Calibri" w:cs="Calibri"/>
        </w:rPr>
        <w:t>conducted</w:t>
      </w:r>
      <w:r w:rsidR="00E94D41">
        <w:rPr>
          <w:rFonts w:ascii="Calibri" w:hAnsi="Calibri" w:cs="Calibri"/>
        </w:rPr>
        <w:t xml:space="preserve"> </w:t>
      </w:r>
      <w:r w:rsidR="00F65FF0" w:rsidRPr="00B94B15">
        <w:rPr>
          <w:rFonts w:ascii="Calibri" w:hAnsi="Calibri" w:cs="Calibri"/>
        </w:rPr>
        <w:t xml:space="preserve">a sediment cleanup that involved dredging of PCB-contaminated sediment along the </w:t>
      </w:r>
      <w:r w:rsidR="00FE22FA">
        <w:rPr>
          <w:rFonts w:ascii="Calibri" w:hAnsi="Calibri" w:cs="Calibri"/>
        </w:rPr>
        <w:t xml:space="preserve">Columbia River </w:t>
      </w:r>
      <w:r w:rsidR="00F65FF0" w:rsidRPr="00B94B15">
        <w:rPr>
          <w:rFonts w:ascii="Calibri" w:hAnsi="Calibri" w:cs="Calibri"/>
        </w:rPr>
        <w:t>shoreline</w:t>
      </w:r>
      <w:r w:rsidR="007C415D" w:rsidRPr="00B94B15">
        <w:rPr>
          <w:rFonts w:ascii="Calibri" w:hAnsi="Calibri" w:cs="Calibri"/>
        </w:rPr>
        <w:t xml:space="preserve"> </w:t>
      </w:r>
      <w:r w:rsidR="00F65FF0" w:rsidRPr="00B94B15">
        <w:rPr>
          <w:rFonts w:ascii="Calibri" w:hAnsi="Calibri" w:cs="Calibri"/>
        </w:rPr>
        <w:t>and placement of enhanced natural recovery (ENR) sand</w:t>
      </w:r>
      <w:r w:rsidR="00D012B0" w:rsidRPr="00B94B15">
        <w:rPr>
          <w:rFonts w:ascii="Calibri" w:hAnsi="Calibri" w:cs="Calibri"/>
        </w:rPr>
        <w:t xml:space="preserve"> </w:t>
      </w:r>
      <w:r w:rsidR="00C5083A" w:rsidRPr="00B94B15">
        <w:rPr>
          <w:rFonts w:ascii="Calibri" w:hAnsi="Calibri" w:cs="Calibri"/>
        </w:rPr>
        <w:t>in</w:t>
      </w:r>
      <w:r w:rsidR="00820D2E" w:rsidRPr="00B94B15">
        <w:rPr>
          <w:rFonts w:ascii="Calibri" w:hAnsi="Calibri" w:cs="Calibri"/>
        </w:rPr>
        <w:t xml:space="preserve"> the </w:t>
      </w:r>
      <w:r w:rsidR="007C415D" w:rsidRPr="00B94B15">
        <w:rPr>
          <w:rFonts w:ascii="Calibri" w:hAnsi="Calibri" w:cs="Calibri"/>
        </w:rPr>
        <w:t>sediment</w:t>
      </w:r>
      <w:r w:rsidR="00820D2E" w:rsidRPr="00B94B15">
        <w:rPr>
          <w:rFonts w:ascii="Calibri" w:hAnsi="Calibri" w:cs="Calibri"/>
        </w:rPr>
        <w:t xml:space="preserve"> area</w:t>
      </w:r>
      <w:r w:rsidR="00F65FF0" w:rsidRPr="00B94B15">
        <w:rPr>
          <w:rFonts w:ascii="Calibri" w:hAnsi="Calibri" w:cs="Calibri"/>
        </w:rPr>
        <w:t xml:space="preserve">. </w:t>
      </w:r>
      <w:r w:rsidR="00B77C2C" w:rsidRPr="00B77C2C">
        <w:rPr>
          <w:rFonts w:ascii="Calibri" w:hAnsi="Calibri" w:cs="Calibri"/>
        </w:rPr>
        <w:t>Because post-dredge sediment samples were not collected following conclusion of the remedial dredging and prior to ENR sand placement (as is typical during remedial dredging projects), there was no confirmation that all targeted contaminated sediment was removed during Alcoa’s sediment cleanup.</w:t>
      </w:r>
    </w:p>
    <w:p w14:paraId="4FACBAFE" w14:textId="7749D24A" w:rsidR="00EE0C47" w:rsidRPr="00B94B15" w:rsidRDefault="006E5BAF" w:rsidP="006E2157">
      <w:pPr>
        <w:contextualSpacing/>
        <w:rPr>
          <w:rFonts w:ascii="Calibri" w:hAnsi="Calibri" w:cs="Calibri"/>
        </w:rPr>
      </w:pPr>
      <w:r w:rsidRPr="006E5BAF">
        <w:rPr>
          <w:rFonts w:ascii="Calibri" w:hAnsi="Calibri" w:cs="Calibri"/>
        </w:rPr>
        <w:t>The port and Alcoa entered into the purchase and sale agreement for Terminal 5 in June 2007. Alcoa’s final Consent Decree was entered in January 2009, and in March 2009, upland ownership of Terminal 5 was transferred from Alcoa to the port.</w:t>
      </w:r>
      <w:r w:rsidR="00F35BE1">
        <w:rPr>
          <w:rFonts w:ascii="Calibri" w:hAnsi="Calibri" w:cs="Calibri"/>
        </w:rPr>
        <w:t xml:space="preserve"> </w:t>
      </w:r>
      <w:r w:rsidR="00EB524D" w:rsidRPr="00B94B15">
        <w:rPr>
          <w:rFonts w:ascii="Calibri" w:hAnsi="Calibri" w:cs="Calibri"/>
        </w:rPr>
        <w:t xml:space="preserve">The </w:t>
      </w:r>
      <w:r w:rsidR="005B525D" w:rsidRPr="00B94B15">
        <w:rPr>
          <w:rFonts w:ascii="Calibri" w:hAnsi="Calibri" w:cs="Calibri"/>
        </w:rPr>
        <w:t xml:space="preserve">adjacent </w:t>
      </w:r>
      <w:r w:rsidR="006E448E" w:rsidRPr="00B94B15">
        <w:rPr>
          <w:rFonts w:ascii="Calibri" w:hAnsi="Calibri" w:cs="Calibri"/>
        </w:rPr>
        <w:t>tidelands</w:t>
      </w:r>
      <w:r w:rsidR="007A04DD" w:rsidRPr="00B94B15">
        <w:rPr>
          <w:rFonts w:ascii="Calibri" w:hAnsi="Calibri" w:cs="Calibri"/>
        </w:rPr>
        <w:t>,</w:t>
      </w:r>
      <w:r w:rsidR="006E448E" w:rsidRPr="00B94B15">
        <w:rPr>
          <w:rFonts w:ascii="Calibri" w:hAnsi="Calibri" w:cs="Calibri"/>
        </w:rPr>
        <w:t xml:space="preserve"> </w:t>
      </w:r>
      <w:r w:rsidR="00EB698C" w:rsidRPr="00B94B15">
        <w:rPr>
          <w:rFonts w:ascii="Calibri" w:hAnsi="Calibri" w:cs="Calibri"/>
        </w:rPr>
        <w:t xml:space="preserve">formerly under </w:t>
      </w:r>
      <w:r w:rsidR="00C10E5C" w:rsidRPr="00B94B15">
        <w:rPr>
          <w:rFonts w:ascii="Calibri" w:hAnsi="Calibri" w:cs="Calibri"/>
        </w:rPr>
        <w:t xml:space="preserve">lease </w:t>
      </w:r>
      <w:r w:rsidR="00E3468B" w:rsidRPr="00B94B15">
        <w:rPr>
          <w:rFonts w:ascii="Calibri" w:hAnsi="Calibri" w:cs="Calibri"/>
        </w:rPr>
        <w:t>by</w:t>
      </w:r>
      <w:r w:rsidR="006E47DA" w:rsidRPr="00B94B15">
        <w:rPr>
          <w:rFonts w:ascii="Calibri" w:hAnsi="Calibri" w:cs="Calibri"/>
        </w:rPr>
        <w:t xml:space="preserve"> DNR to Alcoa</w:t>
      </w:r>
      <w:r w:rsidR="00805311" w:rsidRPr="00B94B15">
        <w:rPr>
          <w:rFonts w:ascii="Calibri" w:hAnsi="Calibri" w:cs="Calibri"/>
        </w:rPr>
        <w:t>, were incorporated into the port’s PMA in</w:t>
      </w:r>
      <w:r w:rsidR="00440DD5" w:rsidRPr="00B94B15">
        <w:rPr>
          <w:rFonts w:ascii="Calibri" w:hAnsi="Calibri" w:cs="Calibri"/>
        </w:rPr>
        <w:t xml:space="preserve"> April 200</w:t>
      </w:r>
      <w:r w:rsidR="007B2BC7" w:rsidRPr="00B94B15">
        <w:rPr>
          <w:rFonts w:ascii="Calibri" w:hAnsi="Calibri" w:cs="Calibri"/>
        </w:rPr>
        <w:t>9.</w:t>
      </w:r>
      <w:r w:rsidR="00805311" w:rsidRPr="00B94B15">
        <w:rPr>
          <w:rFonts w:ascii="Calibri" w:hAnsi="Calibri" w:cs="Calibri"/>
        </w:rPr>
        <w:t xml:space="preserve"> </w:t>
      </w:r>
      <w:r w:rsidR="00CA7C24" w:rsidRPr="00B94B15">
        <w:rPr>
          <w:rFonts w:ascii="Calibri" w:hAnsi="Calibri" w:cs="Calibri"/>
        </w:rPr>
        <w:t>T</w:t>
      </w:r>
      <w:r w:rsidR="00F65FF0" w:rsidRPr="00B94B15">
        <w:rPr>
          <w:rFonts w:ascii="Calibri" w:hAnsi="Calibri" w:cs="Calibri"/>
        </w:rPr>
        <w:t xml:space="preserve">o bring Berth 17 into the port’s Maintenance Dredging Program, sampling </w:t>
      </w:r>
      <w:r w:rsidR="00CA7C24" w:rsidRPr="00B94B15">
        <w:rPr>
          <w:rFonts w:ascii="Calibri" w:hAnsi="Calibri" w:cs="Calibri"/>
        </w:rPr>
        <w:t xml:space="preserve">was done </w:t>
      </w:r>
      <w:r w:rsidR="00B919CC" w:rsidRPr="00B94B15">
        <w:rPr>
          <w:rFonts w:ascii="Calibri" w:hAnsi="Calibri" w:cs="Calibri"/>
        </w:rPr>
        <w:t xml:space="preserve">by the port </w:t>
      </w:r>
      <w:r w:rsidR="00F65FF0" w:rsidRPr="00B94B15">
        <w:rPr>
          <w:rFonts w:ascii="Calibri" w:hAnsi="Calibri" w:cs="Calibri"/>
        </w:rPr>
        <w:t xml:space="preserve">in 2018 and 2019 </w:t>
      </w:r>
      <w:r w:rsidR="00CA7C24" w:rsidRPr="00B94B15">
        <w:rPr>
          <w:rFonts w:ascii="Calibri" w:hAnsi="Calibri" w:cs="Calibri"/>
        </w:rPr>
        <w:t xml:space="preserve">and </w:t>
      </w:r>
      <w:r w:rsidR="00F65FF0" w:rsidRPr="00B94B15">
        <w:rPr>
          <w:rFonts w:ascii="Calibri" w:hAnsi="Calibri" w:cs="Calibri"/>
        </w:rPr>
        <w:t>found PCB and PAH contamination</w:t>
      </w:r>
      <w:r w:rsidR="007413A8" w:rsidRPr="00B94B15">
        <w:rPr>
          <w:rFonts w:ascii="Calibri" w:hAnsi="Calibri" w:cs="Calibri"/>
        </w:rPr>
        <w:t xml:space="preserve"> above applicable cleanup standards</w:t>
      </w:r>
      <w:r w:rsidR="00F65FF0" w:rsidRPr="00B94B15">
        <w:rPr>
          <w:rFonts w:ascii="Calibri" w:hAnsi="Calibri" w:cs="Calibri"/>
        </w:rPr>
        <w:t xml:space="preserve"> </w:t>
      </w:r>
      <w:r w:rsidR="001412F4" w:rsidRPr="00B94B15">
        <w:rPr>
          <w:rFonts w:ascii="Calibri" w:hAnsi="Calibri" w:cs="Calibri"/>
        </w:rPr>
        <w:t>wit</w:t>
      </w:r>
      <w:r w:rsidR="00635F4D" w:rsidRPr="00B94B15">
        <w:rPr>
          <w:rFonts w:ascii="Calibri" w:hAnsi="Calibri" w:cs="Calibri"/>
        </w:rPr>
        <w:t>h</w:t>
      </w:r>
      <w:r w:rsidR="00F65FF0" w:rsidRPr="00B94B15">
        <w:rPr>
          <w:rFonts w:ascii="Calibri" w:hAnsi="Calibri" w:cs="Calibri"/>
        </w:rPr>
        <w:t xml:space="preserve">in the </w:t>
      </w:r>
      <w:r w:rsidR="00A94681" w:rsidRPr="00B94B15">
        <w:rPr>
          <w:rFonts w:ascii="Calibri" w:hAnsi="Calibri" w:cs="Calibri"/>
        </w:rPr>
        <w:t xml:space="preserve">Alcoa </w:t>
      </w:r>
      <w:r w:rsidR="00F65FF0" w:rsidRPr="00B94B15">
        <w:rPr>
          <w:rFonts w:ascii="Calibri" w:hAnsi="Calibri" w:cs="Calibri"/>
        </w:rPr>
        <w:t>cleanup action footprint. Subsequent sediment sampling conducted by Alcoa in 2021 and 2022, to support Ecology’s 2020 periodic review process, and further sampling by the port</w:t>
      </w:r>
      <w:r w:rsidR="005E594B" w:rsidRPr="00B94B15">
        <w:rPr>
          <w:rFonts w:ascii="Calibri" w:hAnsi="Calibri" w:cs="Calibri"/>
        </w:rPr>
        <w:t xml:space="preserve"> in 2022</w:t>
      </w:r>
      <w:r w:rsidR="00F65FF0" w:rsidRPr="00B94B15">
        <w:rPr>
          <w:rFonts w:ascii="Calibri" w:hAnsi="Calibri" w:cs="Calibri"/>
        </w:rPr>
        <w:t xml:space="preserve">, identified additional remaining PCB contamination and PAH contamination throughout the </w:t>
      </w:r>
      <w:r w:rsidR="0049257C">
        <w:rPr>
          <w:rFonts w:ascii="Calibri" w:hAnsi="Calibri" w:cs="Calibri"/>
        </w:rPr>
        <w:t>p</w:t>
      </w:r>
      <w:r w:rsidR="00F65FF0" w:rsidRPr="00B94B15">
        <w:rPr>
          <w:rFonts w:ascii="Calibri" w:hAnsi="Calibri" w:cs="Calibri"/>
        </w:rPr>
        <w:t xml:space="preserve">roject </w:t>
      </w:r>
      <w:r w:rsidR="0049257C">
        <w:rPr>
          <w:rFonts w:ascii="Calibri" w:hAnsi="Calibri" w:cs="Calibri"/>
        </w:rPr>
        <w:t>a</w:t>
      </w:r>
      <w:r w:rsidR="00F65FF0" w:rsidRPr="00B94B15">
        <w:rPr>
          <w:rFonts w:ascii="Calibri" w:hAnsi="Calibri" w:cs="Calibri"/>
        </w:rPr>
        <w:t>rea.</w:t>
      </w:r>
      <w:r w:rsidR="00EF278E" w:rsidRPr="00B94B15">
        <w:rPr>
          <w:rFonts w:ascii="Calibri" w:hAnsi="Calibri" w:cs="Calibri"/>
        </w:rPr>
        <w:br/>
      </w:r>
      <w:r w:rsidR="00CF7DC2" w:rsidRPr="00CF7DC2">
        <w:rPr>
          <w:rFonts w:ascii="Calibri" w:hAnsi="Calibri" w:cs="Calibri"/>
          <w:b/>
          <w:bCs/>
          <w:sz w:val="8"/>
          <w:szCs w:val="8"/>
          <w:u w:val="single"/>
        </w:rPr>
        <w:br/>
      </w:r>
      <w:r w:rsidR="00EF278E" w:rsidRPr="00B94B15">
        <w:rPr>
          <w:rFonts w:ascii="Calibri" w:hAnsi="Calibri" w:cs="Calibri"/>
          <w:b/>
          <w:bCs/>
          <w:u w:val="single"/>
        </w:rPr>
        <w:t>Revitalization of the Target Area</w:t>
      </w:r>
    </w:p>
    <w:p w14:paraId="399C6385" w14:textId="5777BF7D" w:rsidR="00765434" w:rsidRPr="00B94B15" w:rsidRDefault="00EE0C47" w:rsidP="006E2157">
      <w:pPr>
        <w:contextualSpacing/>
        <w:rPr>
          <w:rFonts w:ascii="Calibri" w:eastAsia="Times New Roman" w:hAnsi="Calibri" w:cs="Calibri"/>
          <w:b/>
        </w:rPr>
      </w:pPr>
      <w:r w:rsidRPr="00B94B15">
        <w:rPr>
          <w:rFonts w:ascii="Calibri" w:eastAsia="Times New Roman" w:hAnsi="Calibri" w:cs="Calibri"/>
          <w:b/>
        </w:rPr>
        <w:t>c. Reuse Strategy and Alignment with Revitalization Plans</w:t>
      </w:r>
      <w:r w:rsidR="00BF1328" w:rsidRPr="00B94B15">
        <w:rPr>
          <w:rFonts w:ascii="Calibri" w:hAnsi="Calibri" w:cs="Calibri"/>
          <w:i/>
          <w:iCs/>
        </w:rPr>
        <w:br/>
      </w:r>
      <w:r w:rsidR="009C2BE0" w:rsidRPr="00B94B15">
        <w:rPr>
          <w:rFonts w:ascii="Calibri" w:hAnsi="Calibri" w:cs="Calibri"/>
        </w:rPr>
        <w:t>Terminal 5 i</w:t>
      </w:r>
      <w:r w:rsidR="00A14C15" w:rsidRPr="00B94B15">
        <w:rPr>
          <w:rFonts w:ascii="Calibri" w:hAnsi="Calibri" w:cs="Calibri"/>
        </w:rPr>
        <w:t xml:space="preserve">s a key maritime asset </w:t>
      </w:r>
      <w:r w:rsidR="001D3C14" w:rsidRPr="00B94B15">
        <w:rPr>
          <w:rFonts w:ascii="Calibri" w:hAnsi="Calibri" w:cs="Calibri"/>
        </w:rPr>
        <w:t>for</w:t>
      </w:r>
      <w:r w:rsidR="00A14C15" w:rsidRPr="00B94B15">
        <w:rPr>
          <w:rFonts w:ascii="Calibri" w:hAnsi="Calibri" w:cs="Calibri"/>
        </w:rPr>
        <w:t xml:space="preserve"> the port, providing deepwater and upland infrastructure that has excellent connectivity to river, road</w:t>
      </w:r>
      <w:r w:rsidR="00002577" w:rsidRPr="00B94B15">
        <w:rPr>
          <w:rFonts w:ascii="Calibri" w:hAnsi="Calibri" w:cs="Calibri"/>
        </w:rPr>
        <w:t>,</w:t>
      </w:r>
      <w:r w:rsidR="00A14C15" w:rsidRPr="00B94B15">
        <w:rPr>
          <w:rFonts w:ascii="Calibri" w:hAnsi="Calibri" w:cs="Calibri"/>
        </w:rPr>
        <w:t xml:space="preserve"> and rail. </w:t>
      </w:r>
      <w:r w:rsidR="00EA31FC" w:rsidRPr="00B94B15">
        <w:rPr>
          <w:rFonts w:ascii="Calibri" w:hAnsi="Calibri" w:cs="Calibri"/>
        </w:rPr>
        <w:t xml:space="preserve">Terminal 5 </w:t>
      </w:r>
      <w:r w:rsidR="00CA489C" w:rsidRPr="00B94B15">
        <w:rPr>
          <w:rFonts w:ascii="Calibri" w:hAnsi="Calibri" w:cs="Calibri"/>
        </w:rPr>
        <w:t xml:space="preserve">is included in the port’s </w:t>
      </w:r>
      <w:r w:rsidR="002D10C9" w:rsidRPr="00B94B15">
        <w:rPr>
          <w:rFonts w:ascii="Calibri" w:hAnsi="Calibri" w:cs="Calibri"/>
        </w:rPr>
        <w:t xml:space="preserve">Transportation </w:t>
      </w:r>
      <w:r w:rsidR="00BD25B9" w:rsidRPr="00B94B15">
        <w:rPr>
          <w:rFonts w:ascii="Calibri" w:hAnsi="Calibri" w:cs="Calibri"/>
        </w:rPr>
        <w:t xml:space="preserve">Rehabilitation </w:t>
      </w:r>
      <w:r w:rsidR="00916FBB" w:rsidRPr="00B94B15">
        <w:rPr>
          <w:rFonts w:ascii="Calibri" w:hAnsi="Calibri" w:cs="Calibri"/>
        </w:rPr>
        <w:t xml:space="preserve">and </w:t>
      </w:r>
      <w:r w:rsidR="00BD25B9" w:rsidRPr="00B94B15">
        <w:rPr>
          <w:rFonts w:ascii="Calibri" w:hAnsi="Calibri" w:cs="Calibri"/>
        </w:rPr>
        <w:t>Improvements Plan (</w:t>
      </w:r>
      <w:r w:rsidR="002D10C9" w:rsidRPr="00B94B15">
        <w:rPr>
          <w:rFonts w:ascii="Calibri" w:hAnsi="Calibri" w:cs="Calibri"/>
        </w:rPr>
        <w:t>TRIP</w:t>
      </w:r>
      <w:r w:rsidR="00BD25B9" w:rsidRPr="00B94B15">
        <w:rPr>
          <w:rFonts w:ascii="Calibri" w:hAnsi="Calibri" w:cs="Calibri"/>
        </w:rPr>
        <w:t>)</w:t>
      </w:r>
      <w:r w:rsidR="00CA489C" w:rsidRPr="00B94B15">
        <w:rPr>
          <w:rFonts w:ascii="Calibri" w:hAnsi="Calibri" w:cs="Calibri"/>
        </w:rPr>
        <w:t xml:space="preserve">, and infrastructure improvements </w:t>
      </w:r>
      <w:r w:rsidR="0049257C">
        <w:rPr>
          <w:rFonts w:ascii="Calibri" w:hAnsi="Calibri" w:cs="Calibri"/>
        </w:rPr>
        <w:t>were</w:t>
      </w:r>
      <w:r w:rsidR="002A2F89" w:rsidRPr="00B94B15">
        <w:rPr>
          <w:rFonts w:ascii="Calibri" w:hAnsi="Calibri" w:cs="Calibri"/>
        </w:rPr>
        <w:t xml:space="preserve"> </w:t>
      </w:r>
      <w:r w:rsidR="00CA489C" w:rsidRPr="00B94B15">
        <w:rPr>
          <w:rFonts w:ascii="Calibri" w:hAnsi="Calibri" w:cs="Calibri"/>
        </w:rPr>
        <w:t xml:space="preserve">made since </w:t>
      </w:r>
      <w:r w:rsidR="006F54D6" w:rsidRPr="00B94B15">
        <w:rPr>
          <w:rFonts w:ascii="Calibri" w:hAnsi="Calibri" w:cs="Calibri"/>
        </w:rPr>
        <w:t xml:space="preserve">acquiring the site, </w:t>
      </w:r>
      <w:r w:rsidR="00B47A4C" w:rsidRPr="00B94B15">
        <w:rPr>
          <w:rFonts w:ascii="Calibri" w:hAnsi="Calibri" w:cs="Calibri"/>
        </w:rPr>
        <w:t>including adding rail</w:t>
      </w:r>
      <w:r w:rsidR="0098155E" w:rsidRPr="00B94B15">
        <w:rPr>
          <w:rFonts w:ascii="Calibri" w:hAnsi="Calibri" w:cs="Calibri"/>
        </w:rPr>
        <w:t xml:space="preserve"> </w:t>
      </w:r>
      <w:r w:rsidR="0041771D" w:rsidRPr="00B94B15">
        <w:rPr>
          <w:rFonts w:ascii="Calibri" w:hAnsi="Calibri" w:cs="Calibri"/>
        </w:rPr>
        <w:t>loop</w:t>
      </w:r>
      <w:r w:rsidR="008763EE">
        <w:rPr>
          <w:rFonts w:ascii="Calibri" w:hAnsi="Calibri" w:cs="Calibri"/>
        </w:rPr>
        <w:t xml:space="preserve"> and tracks</w:t>
      </w:r>
      <w:r w:rsidR="00687831" w:rsidRPr="00B94B15">
        <w:rPr>
          <w:rFonts w:ascii="Calibri" w:hAnsi="Calibri" w:cs="Calibri"/>
        </w:rPr>
        <w:t>, utilities</w:t>
      </w:r>
      <w:r w:rsidR="00A53F96" w:rsidRPr="00B94B15">
        <w:rPr>
          <w:rFonts w:ascii="Calibri" w:hAnsi="Calibri" w:cs="Calibri"/>
        </w:rPr>
        <w:t>,</w:t>
      </w:r>
      <w:r w:rsidR="0041771D" w:rsidRPr="00B94B15">
        <w:rPr>
          <w:rFonts w:ascii="Calibri" w:hAnsi="Calibri" w:cs="Calibri"/>
        </w:rPr>
        <w:t xml:space="preserve"> and road</w:t>
      </w:r>
      <w:r w:rsidR="00D05F96" w:rsidRPr="00B94B15">
        <w:rPr>
          <w:rFonts w:ascii="Calibri" w:hAnsi="Calibri" w:cs="Calibri"/>
        </w:rPr>
        <w:t>s</w:t>
      </w:r>
      <w:r w:rsidR="00E96128" w:rsidRPr="00B94B15">
        <w:rPr>
          <w:rFonts w:ascii="Calibri" w:hAnsi="Calibri" w:cs="Calibri"/>
        </w:rPr>
        <w:t xml:space="preserve">. </w:t>
      </w:r>
    </w:p>
    <w:p w14:paraId="4F10EE91" w14:textId="77777777" w:rsidR="00055C4B" w:rsidRDefault="00002577" w:rsidP="006E2157">
      <w:pPr>
        <w:contextualSpacing/>
        <w:rPr>
          <w:rFonts w:ascii="Calibri" w:hAnsi="Calibri" w:cs="Calibri"/>
        </w:rPr>
      </w:pPr>
      <w:r w:rsidRPr="00B94B15">
        <w:rPr>
          <w:rFonts w:ascii="Calibri" w:hAnsi="Calibri" w:cs="Calibri"/>
        </w:rPr>
        <w:t>Before discovering the</w:t>
      </w:r>
      <w:r w:rsidR="00147BB5" w:rsidRPr="00B94B15">
        <w:rPr>
          <w:rFonts w:ascii="Calibri" w:hAnsi="Calibri" w:cs="Calibri"/>
        </w:rPr>
        <w:t xml:space="preserve"> in-water</w:t>
      </w:r>
      <w:r w:rsidRPr="00B94B15">
        <w:rPr>
          <w:rFonts w:ascii="Calibri" w:hAnsi="Calibri" w:cs="Calibri"/>
        </w:rPr>
        <w:t xml:space="preserve"> </w:t>
      </w:r>
      <w:r w:rsidR="004C4E6B" w:rsidRPr="00B94B15">
        <w:rPr>
          <w:rFonts w:ascii="Calibri" w:hAnsi="Calibri" w:cs="Calibri"/>
        </w:rPr>
        <w:t>contamination</w:t>
      </w:r>
      <w:r w:rsidR="00147BB5" w:rsidRPr="00B94B15">
        <w:rPr>
          <w:rFonts w:ascii="Calibri" w:hAnsi="Calibri" w:cs="Calibri"/>
        </w:rPr>
        <w:t xml:space="preserve">, the port </w:t>
      </w:r>
      <w:r w:rsidR="00F644CB" w:rsidRPr="00B94B15">
        <w:rPr>
          <w:rFonts w:ascii="Calibri" w:hAnsi="Calibri" w:cs="Calibri"/>
        </w:rPr>
        <w:t>marketed</w:t>
      </w:r>
      <w:r w:rsidR="00147BB5" w:rsidRPr="00B94B15">
        <w:rPr>
          <w:rFonts w:ascii="Calibri" w:hAnsi="Calibri" w:cs="Calibri"/>
        </w:rPr>
        <w:t xml:space="preserve"> the sit</w:t>
      </w:r>
      <w:r w:rsidR="004C4E6B" w:rsidRPr="00B94B15">
        <w:rPr>
          <w:rFonts w:ascii="Calibri" w:hAnsi="Calibri" w:cs="Calibri"/>
        </w:rPr>
        <w:t>e as a future large bulk export facility</w:t>
      </w:r>
      <w:r w:rsidR="002B46CC" w:rsidRPr="00B94B15">
        <w:rPr>
          <w:rFonts w:ascii="Calibri" w:hAnsi="Calibri" w:cs="Calibri"/>
        </w:rPr>
        <w:t xml:space="preserve"> and</w:t>
      </w:r>
      <w:r w:rsidR="00C069ED" w:rsidRPr="00B94B15">
        <w:rPr>
          <w:rFonts w:ascii="Calibri" w:hAnsi="Calibri" w:cs="Calibri"/>
        </w:rPr>
        <w:t xml:space="preserve"> receiv</w:t>
      </w:r>
      <w:r w:rsidR="002B46CC" w:rsidRPr="00B94B15">
        <w:rPr>
          <w:rFonts w:ascii="Calibri" w:hAnsi="Calibri" w:cs="Calibri"/>
        </w:rPr>
        <w:t>ed</w:t>
      </w:r>
      <w:r w:rsidR="00C069ED" w:rsidRPr="00B94B15">
        <w:rPr>
          <w:rFonts w:ascii="Calibri" w:hAnsi="Calibri" w:cs="Calibri"/>
        </w:rPr>
        <w:t xml:space="preserve"> permits </w:t>
      </w:r>
      <w:r w:rsidR="00DA0B58" w:rsidRPr="00B94B15">
        <w:rPr>
          <w:rFonts w:ascii="Calibri" w:hAnsi="Calibri" w:cs="Calibri"/>
        </w:rPr>
        <w:t xml:space="preserve">for </w:t>
      </w:r>
      <w:r w:rsidR="006B6E96" w:rsidRPr="00B94B15">
        <w:rPr>
          <w:rFonts w:ascii="Calibri" w:hAnsi="Calibri" w:cs="Calibri"/>
        </w:rPr>
        <w:t xml:space="preserve">its </w:t>
      </w:r>
      <w:r w:rsidR="00DA0B58" w:rsidRPr="00B94B15">
        <w:rPr>
          <w:rFonts w:ascii="Calibri" w:hAnsi="Calibri" w:cs="Calibri"/>
        </w:rPr>
        <w:t>construction</w:t>
      </w:r>
      <w:r w:rsidR="004C4E6B" w:rsidRPr="00B94B15">
        <w:rPr>
          <w:rFonts w:ascii="Calibri" w:hAnsi="Calibri" w:cs="Calibri"/>
        </w:rPr>
        <w:t>.</w:t>
      </w:r>
      <w:r w:rsidR="00147BB5" w:rsidRPr="00B94B15">
        <w:rPr>
          <w:rFonts w:ascii="Calibri" w:hAnsi="Calibri" w:cs="Calibri"/>
        </w:rPr>
        <w:t xml:space="preserve"> </w:t>
      </w:r>
      <w:r w:rsidR="001E567A" w:rsidRPr="00B94B15">
        <w:rPr>
          <w:rFonts w:ascii="Calibri" w:hAnsi="Calibri" w:cs="Calibri"/>
        </w:rPr>
        <w:t>The port has</w:t>
      </w:r>
      <w:r w:rsidRPr="00B94B15">
        <w:rPr>
          <w:rFonts w:ascii="Calibri" w:hAnsi="Calibri" w:cs="Calibri"/>
        </w:rPr>
        <w:t xml:space="preserve"> </w:t>
      </w:r>
      <w:r w:rsidR="001E567A" w:rsidRPr="00B94B15">
        <w:rPr>
          <w:rFonts w:ascii="Calibri" w:hAnsi="Calibri" w:cs="Calibri"/>
        </w:rPr>
        <w:t xml:space="preserve">received </w:t>
      </w:r>
      <w:r w:rsidR="00466E58" w:rsidRPr="00B94B15">
        <w:rPr>
          <w:rFonts w:ascii="Calibri" w:hAnsi="Calibri" w:cs="Calibri"/>
        </w:rPr>
        <w:t>inquiries</w:t>
      </w:r>
      <w:r w:rsidR="001E567A" w:rsidRPr="00B94B15">
        <w:rPr>
          <w:rFonts w:ascii="Calibri" w:hAnsi="Calibri" w:cs="Calibri"/>
        </w:rPr>
        <w:t xml:space="preserve"> from potential</w:t>
      </w:r>
      <w:r w:rsidR="00D50A41">
        <w:rPr>
          <w:rFonts w:ascii="Calibri" w:hAnsi="Calibri" w:cs="Calibri"/>
        </w:rPr>
        <w:t xml:space="preserve"> industrial</w:t>
      </w:r>
      <w:r w:rsidR="001E567A" w:rsidRPr="00B94B15">
        <w:rPr>
          <w:rFonts w:ascii="Calibri" w:hAnsi="Calibri" w:cs="Calibri"/>
        </w:rPr>
        <w:t xml:space="preserve"> tenants; </w:t>
      </w:r>
      <w:r w:rsidR="00EC36BF" w:rsidRPr="00B94B15">
        <w:rPr>
          <w:rFonts w:ascii="Calibri" w:hAnsi="Calibri" w:cs="Calibri"/>
        </w:rPr>
        <w:t xml:space="preserve">however, the existing contamination prevents the port </w:t>
      </w:r>
      <w:r w:rsidR="0016152E" w:rsidRPr="00B94B15">
        <w:rPr>
          <w:rFonts w:ascii="Calibri" w:hAnsi="Calibri" w:cs="Calibri"/>
        </w:rPr>
        <w:t>f</w:t>
      </w:r>
      <w:r w:rsidR="00EC36BF" w:rsidRPr="00B94B15">
        <w:rPr>
          <w:rFonts w:ascii="Calibri" w:hAnsi="Calibri" w:cs="Calibri"/>
        </w:rPr>
        <w:t xml:space="preserve">rom developing the in-water area so as not to preclude a future cleanup remedy. </w:t>
      </w:r>
    </w:p>
    <w:p w14:paraId="34BEF4A1" w14:textId="688CBDC6" w:rsidR="00F02CC5" w:rsidRPr="00130ADB" w:rsidRDefault="001E567A" w:rsidP="006E2157">
      <w:pPr>
        <w:contextualSpacing/>
        <w:rPr>
          <w:rFonts w:ascii="Calibri" w:hAnsi="Calibri" w:cs="Calibri"/>
        </w:rPr>
      </w:pPr>
      <w:r w:rsidRPr="00B94B15">
        <w:rPr>
          <w:rFonts w:ascii="Calibri" w:hAnsi="Calibri" w:cs="Calibri"/>
        </w:rPr>
        <w:t xml:space="preserve">After the sediment cleanup, the port will be able to move forward with </w:t>
      </w:r>
      <w:r w:rsidR="00AA66D6" w:rsidRPr="00B94B15">
        <w:rPr>
          <w:rFonts w:ascii="Calibri" w:hAnsi="Calibri" w:cs="Calibri"/>
        </w:rPr>
        <w:t xml:space="preserve">developing </w:t>
      </w:r>
      <w:r w:rsidR="008D5777" w:rsidRPr="00B94B15">
        <w:rPr>
          <w:rFonts w:ascii="Calibri" w:hAnsi="Calibri" w:cs="Calibri"/>
        </w:rPr>
        <w:t>the site</w:t>
      </w:r>
      <w:r w:rsidRPr="00B94B15">
        <w:rPr>
          <w:rFonts w:ascii="Calibri" w:hAnsi="Calibri" w:cs="Calibri"/>
        </w:rPr>
        <w:t xml:space="preserve"> into a fully operational </w:t>
      </w:r>
      <w:r w:rsidR="009A4B1A" w:rsidRPr="00B94B15">
        <w:rPr>
          <w:rFonts w:ascii="Calibri" w:hAnsi="Calibri" w:cs="Calibri"/>
        </w:rPr>
        <w:t xml:space="preserve">maritime </w:t>
      </w:r>
      <w:r w:rsidRPr="00B94B15">
        <w:rPr>
          <w:rFonts w:ascii="Calibri" w:hAnsi="Calibri" w:cs="Calibri"/>
        </w:rPr>
        <w:t>industrial site.</w:t>
      </w:r>
      <w:r w:rsidR="00055C4B">
        <w:rPr>
          <w:rFonts w:ascii="Calibri" w:hAnsi="Calibri" w:cs="Calibri"/>
        </w:rPr>
        <w:t xml:space="preserve"> </w:t>
      </w:r>
      <w:r w:rsidR="0018761E">
        <w:rPr>
          <w:rFonts w:ascii="Calibri" w:hAnsi="Calibri" w:cs="Calibri"/>
        </w:rPr>
        <w:t>D</w:t>
      </w:r>
      <w:r w:rsidR="00055C4B">
        <w:rPr>
          <w:rFonts w:ascii="Calibri" w:hAnsi="Calibri" w:cs="Calibri"/>
        </w:rPr>
        <w:t>eve</w:t>
      </w:r>
      <w:r w:rsidR="0018761E">
        <w:rPr>
          <w:rFonts w:ascii="Calibri" w:hAnsi="Calibri" w:cs="Calibri"/>
        </w:rPr>
        <w:t>l</w:t>
      </w:r>
      <w:r w:rsidR="00055C4B">
        <w:rPr>
          <w:rFonts w:ascii="Calibri" w:hAnsi="Calibri" w:cs="Calibri"/>
        </w:rPr>
        <w:t>opment</w:t>
      </w:r>
      <w:r w:rsidR="007F4206" w:rsidRPr="00B94B15">
        <w:rPr>
          <w:rFonts w:ascii="Calibri" w:hAnsi="Calibri" w:cs="Calibri"/>
        </w:rPr>
        <w:t xml:space="preserve"> will include compliance with </w:t>
      </w:r>
      <w:r w:rsidR="00F320CE" w:rsidRPr="00B94B15">
        <w:rPr>
          <w:rFonts w:ascii="Calibri" w:hAnsi="Calibri" w:cs="Calibri"/>
        </w:rPr>
        <w:t>all applicable regulations</w:t>
      </w:r>
      <w:r w:rsidR="00DF0688" w:rsidRPr="00B94B15">
        <w:rPr>
          <w:rFonts w:ascii="Calibri" w:hAnsi="Calibri" w:cs="Calibri"/>
        </w:rPr>
        <w:t xml:space="preserve">, including </w:t>
      </w:r>
      <w:r w:rsidR="00EC7D95" w:rsidRPr="00B94B15">
        <w:rPr>
          <w:rFonts w:ascii="Calibri" w:hAnsi="Calibri" w:cs="Calibri"/>
        </w:rPr>
        <w:t xml:space="preserve">the Washington State Shoreline Management </w:t>
      </w:r>
      <w:r w:rsidR="004E51E3" w:rsidRPr="00B94B15">
        <w:rPr>
          <w:rFonts w:ascii="Calibri" w:hAnsi="Calibri" w:cs="Calibri"/>
        </w:rPr>
        <w:t>Act</w:t>
      </w:r>
      <w:r w:rsidR="00901E3D" w:rsidRPr="00B94B15">
        <w:rPr>
          <w:rFonts w:ascii="Calibri" w:hAnsi="Calibri" w:cs="Calibri"/>
        </w:rPr>
        <w:t xml:space="preserve"> and the U</w:t>
      </w:r>
      <w:r w:rsidR="00055C4B">
        <w:rPr>
          <w:rFonts w:ascii="Calibri" w:hAnsi="Calibri" w:cs="Calibri"/>
        </w:rPr>
        <w:t>.</w:t>
      </w:r>
      <w:r w:rsidR="00901E3D" w:rsidRPr="00B94B15">
        <w:rPr>
          <w:rFonts w:ascii="Calibri" w:hAnsi="Calibri" w:cs="Calibri"/>
        </w:rPr>
        <w:t>S</w:t>
      </w:r>
      <w:r w:rsidR="00055C4B">
        <w:rPr>
          <w:rFonts w:ascii="Calibri" w:hAnsi="Calibri" w:cs="Calibri"/>
        </w:rPr>
        <w:t>.</w:t>
      </w:r>
      <w:r w:rsidR="00901E3D" w:rsidRPr="00B94B15">
        <w:rPr>
          <w:rFonts w:ascii="Calibri" w:hAnsi="Calibri" w:cs="Calibri"/>
        </w:rPr>
        <w:t xml:space="preserve"> Army Corps</w:t>
      </w:r>
      <w:r w:rsidR="0030255A" w:rsidRPr="00B94B15">
        <w:rPr>
          <w:rFonts w:ascii="Calibri" w:hAnsi="Calibri" w:cs="Calibri"/>
        </w:rPr>
        <w:t xml:space="preserve"> of Engineers </w:t>
      </w:r>
      <w:r w:rsidR="006D2F35" w:rsidRPr="00B94B15">
        <w:rPr>
          <w:rFonts w:ascii="Calibri" w:hAnsi="Calibri" w:cs="Calibri"/>
        </w:rPr>
        <w:t>regulations requir</w:t>
      </w:r>
      <w:r w:rsidR="001F7453" w:rsidRPr="00B94B15">
        <w:rPr>
          <w:rFonts w:ascii="Calibri" w:hAnsi="Calibri" w:cs="Calibri"/>
        </w:rPr>
        <w:t xml:space="preserve">ed for development </w:t>
      </w:r>
      <w:r w:rsidR="0034225E" w:rsidRPr="00B94B15">
        <w:rPr>
          <w:rFonts w:ascii="Calibri" w:hAnsi="Calibri" w:cs="Calibri"/>
        </w:rPr>
        <w:t xml:space="preserve">within a flood plain. </w:t>
      </w:r>
    </w:p>
    <w:p w14:paraId="49DBAC62" w14:textId="6615583E" w:rsidR="009B2E23" w:rsidRPr="00B94B15" w:rsidRDefault="00CF7DC2" w:rsidP="006E2157">
      <w:pPr>
        <w:contextualSpacing/>
        <w:rPr>
          <w:rFonts w:ascii="Calibri" w:eastAsia="Times New Roman" w:hAnsi="Calibri" w:cs="Calibri"/>
          <w:b/>
        </w:rPr>
      </w:pPr>
      <w:r w:rsidRPr="00CF7DC2">
        <w:rPr>
          <w:rFonts w:ascii="Calibri" w:eastAsia="Times New Roman" w:hAnsi="Calibri" w:cs="Calibri"/>
          <w:b/>
          <w:sz w:val="8"/>
          <w:szCs w:val="8"/>
        </w:rPr>
        <w:br/>
      </w:r>
      <w:r w:rsidR="009B2E23" w:rsidRPr="00B94B15">
        <w:rPr>
          <w:rFonts w:ascii="Calibri" w:eastAsia="Times New Roman" w:hAnsi="Calibri" w:cs="Calibri"/>
          <w:b/>
        </w:rPr>
        <w:t>d. Outcomes and Benefits of Reuse Strategy</w:t>
      </w:r>
    </w:p>
    <w:p w14:paraId="103D2508" w14:textId="30FCFA45" w:rsidR="00E44E1D" w:rsidRPr="00B94B15" w:rsidRDefault="00E44372" w:rsidP="006E2157">
      <w:pPr>
        <w:autoSpaceDE w:val="0"/>
        <w:autoSpaceDN w:val="0"/>
        <w:adjustRightInd w:val="0"/>
        <w:contextualSpacing/>
        <w:rPr>
          <w:rFonts w:ascii="Calibri" w:hAnsi="Calibri" w:cs="Calibri"/>
        </w:rPr>
      </w:pPr>
      <w:r w:rsidRPr="00B94B15">
        <w:rPr>
          <w:rFonts w:ascii="Calibri" w:hAnsi="Calibri" w:cs="Calibri"/>
        </w:rPr>
        <w:t>The Port of Vancouver mission is to provide economic benefit to our community</w:t>
      </w:r>
      <w:r w:rsidR="00501E21" w:rsidRPr="00B94B15">
        <w:rPr>
          <w:rFonts w:ascii="Calibri" w:hAnsi="Calibri" w:cs="Calibri"/>
        </w:rPr>
        <w:t>, which includes</w:t>
      </w:r>
      <w:r w:rsidRPr="00B94B15">
        <w:rPr>
          <w:rFonts w:ascii="Calibri" w:hAnsi="Calibri" w:cs="Calibri"/>
        </w:rPr>
        <w:t xml:space="preserve"> increas</w:t>
      </w:r>
      <w:r w:rsidR="004F64A3" w:rsidRPr="00B94B15">
        <w:rPr>
          <w:rFonts w:ascii="Calibri" w:hAnsi="Calibri" w:cs="Calibri"/>
        </w:rPr>
        <w:t>i</w:t>
      </w:r>
      <w:r w:rsidR="00B46094" w:rsidRPr="00B94B15">
        <w:rPr>
          <w:rFonts w:ascii="Calibri" w:hAnsi="Calibri" w:cs="Calibri"/>
        </w:rPr>
        <w:t>ng</w:t>
      </w:r>
      <w:r w:rsidRPr="00B94B15">
        <w:rPr>
          <w:rFonts w:ascii="Calibri" w:hAnsi="Calibri" w:cs="Calibri"/>
        </w:rPr>
        <w:t xml:space="preserve"> job opportunities across the port district</w:t>
      </w:r>
      <w:r w:rsidR="00FE5656" w:rsidRPr="00B94B15">
        <w:rPr>
          <w:rFonts w:ascii="Calibri" w:hAnsi="Calibri" w:cs="Calibri"/>
        </w:rPr>
        <w:t>, including expanding access to living wage</w:t>
      </w:r>
      <w:r w:rsidRPr="00B94B15">
        <w:rPr>
          <w:rFonts w:ascii="Calibri" w:hAnsi="Calibri" w:cs="Calibri"/>
        </w:rPr>
        <w:t xml:space="preserve"> jobs to </w:t>
      </w:r>
      <w:r w:rsidR="00E944CC" w:rsidRPr="00B94B15">
        <w:rPr>
          <w:rFonts w:ascii="Calibri" w:hAnsi="Calibri" w:cs="Calibri"/>
        </w:rPr>
        <w:t xml:space="preserve">the near-port Fruit Valley </w:t>
      </w:r>
      <w:r w:rsidR="00B46094" w:rsidRPr="00B94B15">
        <w:rPr>
          <w:rFonts w:ascii="Calibri" w:hAnsi="Calibri" w:cs="Calibri"/>
        </w:rPr>
        <w:t>residents</w:t>
      </w:r>
      <w:r w:rsidR="00FE5656" w:rsidRPr="00B94B15">
        <w:rPr>
          <w:rFonts w:ascii="Calibri" w:hAnsi="Calibri" w:cs="Calibri"/>
        </w:rPr>
        <w:t xml:space="preserve">. </w:t>
      </w:r>
      <w:r w:rsidR="007E3BF8" w:rsidRPr="00B94B15">
        <w:rPr>
          <w:rFonts w:ascii="Calibri" w:hAnsi="Calibri" w:cs="Calibri"/>
        </w:rPr>
        <w:t xml:space="preserve">While </w:t>
      </w:r>
      <w:r w:rsidR="00B41486">
        <w:rPr>
          <w:rFonts w:ascii="Calibri" w:hAnsi="Calibri" w:cs="Calibri"/>
        </w:rPr>
        <w:t>it’s</w:t>
      </w:r>
      <w:r w:rsidR="007E3BF8" w:rsidRPr="00B94B15">
        <w:rPr>
          <w:rFonts w:ascii="Calibri" w:hAnsi="Calibri" w:cs="Calibri"/>
        </w:rPr>
        <w:t xml:space="preserve"> difficult to quantify the number of jobs </w:t>
      </w:r>
      <w:r w:rsidR="000621D1" w:rsidRPr="00B94B15">
        <w:rPr>
          <w:rFonts w:ascii="Calibri" w:hAnsi="Calibri" w:cs="Calibri"/>
        </w:rPr>
        <w:t xml:space="preserve">that will be </w:t>
      </w:r>
      <w:r w:rsidR="007E3BF8" w:rsidRPr="00B94B15">
        <w:rPr>
          <w:rFonts w:ascii="Calibri" w:hAnsi="Calibri" w:cs="Calibri"/>
        </w:rPr>
        <w:t>created without a tenant</w:t>
      </w:r>
      <w:r w:rsidR="00B41486">
        <w:rPr>
          <w:rFonts w:ascii="Calibri" w:hAnsi="Calibri" w:cs="Calibri"/>
        </w:rPr>
        <w:t>/</w:t>
      </w:r>
      <w:r w:rsidR="00F21CD5" w:rsidRPr="00B94B15">
        <w:rPr>
          <w:rFonts w:ascii="Calibri" w:hAnsi="Calibri" w:cs="Calibri"/>
        </w:rPr>
        <w:t xml:space="preserve">commodity secured, a </w:t>
      </w:r>
      <w:r w:rsidR="00B41486">
        <w:rPr>
          <w:rFonts w:ascii="Calibri" w:hAnsi="Calibri" w:cs="Calibri"/>
        </w:rPr>
        <w:t xml:space="preserve">prospective </w:t>
      </w:r>
      <w:r w:rsidR="00F86DC7" w:rsidRPr="00B94B15">
        <w:rPr>
          <w:rFonts w:ascii="Calibri" w:hAnsi="Calibri" w:cs="Calibri"/>
        </w:rPr>
        <w:t xml:space="preserve">bulk </w:t>
      </w:r>
      <w:r w:rsidR="00F86DC7" w:rsidRPr="00B94B15">
        <w:rPr>
          <w:rFonts w:ascii="Calibri" w:hAnsi="Calibri" w:cs="Calibri"/>
        </w:rPr>
        <w:lastRenderedPageBreak/>
        <w:t>mineral e</w:t>
      </w:r>
      <w:r w:rsidR="00CC61CC" w:rsidRPr="00B94B15">
        <w:rPr>
          <w:rFonts w:ascii="Calibri" w:hAnsi="Calibri" w:cs="Calibri"/>
        </w:rPr>
        <w:t>xporting</w:t>
      </w:r>
      <w:r w:rsidR="00C70AD5">
        <w:rPr>
          <w:rFonts w:ascii="Calibri" w:hAnsi="Calibri" w:cs="Calibri"/>
        </w:rPr>
        <w:t xml:space="preserve"> </w:t>
      </w:r>
      <w:r w:rsidR="00F86DC7" w:rsidRPr="00B94B15">
        <w:rPr>
          <w:rFonts w:ascii="Calibri" w:hAnsi="Calibri" w:cs="Calibri"/>
        </w:rPr>
        <w:t xml:space="preserve">tenant estimated </w:t>
      </w:r>
      <w:r w:rsidR="00992C33" w:rsidRPr="00B94B15">
        <w:rPr>
          <w:rFonts w:ascii="Calibri" w:hAnsi="Calibri" w:cs="Calibri"/>
        </w:rPr>
        <w:t xml:space="preserve">40 </w:t>
      </w:r>
      <w:r w:rsidR="00F1081A" w:rsidRPr="00B94B15">
        <w:rPr>
          <w:rFonts w:ascii="Calibri" w:hAnsi="Calibri" w:cs="Calibri"/>
        </w:rPr>
        <w:t xml:space="preserve">living wage </w:t>
      </w:r>
      <w:r w:rsidR="00992C33" w:rsidRPr="00B94B15">
        <w:rPr>
          <w:rFonts w:ascii="Calibri" w:hAnsi="Calibri" w:cs="Calibri"/>
        </w:rPr>
        <w:t xml:space="preserve">jobs </w:t>
      </w:r>
      <w:r w:rsidR="00C70AD5">
        <w:rPr>
          <w:rFonts w:ascii="Calibri" w:hAnsi="Calibri" w:cs="Calibri"/>
        </w:rPr>
        <w:t xml:space="preserve">could be </w:t>
      </w:r>
      <w:r w:rsidR="00992C33" w:rsidRPr="00B94B15">
        <w:rPr>
          <w:rFonts w:ascii="Calibri" w:hAnsi="Calibri" w:cs="Calibri"/>
        </w:rPr>
        <w:t>created</w:t>
      </w:r>
      <w:r w:rsidR="00F86DC7" w:rsidRPr="00B94B15">
        <w:rPr>
          <w:rFonts w:ascii="Calibri" w:hAnsi="Calibri" w:cs="Calibri"/>
        </w:rPr>
        <w:t xml:space="preserve"> </w:t>
      </w:r>
      <w:r w:rsidR="003A685A">
        <w:rPr>
          <w:rFonts w:ascii="Calibri" w:hAnsi="Calibri" w:cs="Calibri"/>
        </w:rPr>
        <w:t>for</w:t>
      </w:r>
      <w:r w:rsidR="00B41486">
        <w:rPr>
          <w:rFonts w:ascii="Calibri" w:hAnsi="Calibri" w:cs="Calibri"/>
        </w:rPr>
        <w:t xml:space="preserve"> such a</w:t>
      </w:r>
      <w:r w:rsidR="00F86DC7" w:rsidRPr="00B94B15">
        <w:rPr>
          <w:rFonts w:ascii="Calibri" w:hAnsi="Calibri" w:cs="Calibri"/>
        </w:rPr>
        <w:t xml:space="preserve"> </w:t>
      </w:r>
      <w:r w:rsidR="00714383" w:rsidRPr="00B94B15">
        <w:rPr>
          <w:rFonts w:ascii="Calibri" w:hAnsi="Calibri" w:cs="Calibri"/>
        </w:rPr>
        <w:t>facility</w:t>
      </w:r>
      <w:r w:rsidR="00B41486">
        <w:rPr>
          <w:rFonts w:ascii="Calibri" w:hAnsi="Calibri" w:cs="Calibri"/>
        </w:rPr>
        <w:t>, with more jobs</w:t>
      </w:r>
      <w:r w:rsidR="0018761E">
        <w:rPr>
          <w:rFonts w:ascii="Calibri" w:hAnsi="Calibri" w:cs="Calibri"/>
        </w:rPr>
        <w:t xml:space="preserve"> possible</w:t>
      </w:r>
      <w:r w:rsidR="00B41486">
        <w:rPr>
          <w:rFonts w:ascii="Calibri" w:hAnsi="Calibri" w:cs="Calibri"/>
        </w:rPr>
        <w:t xml:space="preserve"> if manual loading and loading of cargo was required</w:t>
      </w:r>
      <w:r w:rsidR="00714383" w:rsidRPr="00B94B15">
        <w:rPr>
          <w:rFonts w:ascii="Calibri" w:hAnsi="Calibri" w:cs="Calibri"/>
        </w:rPr>
        <w:t xml:space="preserve">. </w:t>
      </w:r>
    </w:p>
    <w:p w14:paraId="0CC0A767" w14:textId="48B312AA" w:rsidR="00E44372" w:rsidRPr="00B94B15" w:rsidRDefault="00A11099" w:rsidP="006E2157">
      <w:pPr>
        <w:autoSpaceDE w:val="0"/>
        <w:autoSpaceDN w:val="0"/>
        <w:adjustRightInd w:val="0"/>
        <w:contextualSpacing/>
        <w:rPr>
          <w:rFonts w:ascii="Calibri" w:hAnsi="Calibri" w:cs="Calibri"/>
        </w:rPr>
      </w:pPr>
      <w:r w:rsidRPr="00B94B15">
        <w:rPr>
          <w:rFonts w:ascii="Calibri" w:hAnsi="Calibri" w:cs="Calibri"/>
        </w:rPr>
        <w:t>Beyond economic</w:t>
      </w:r>
      <w:r w:rsidR="00446495" w:rsidRPr="00B94B15">
        <w:rPr>
          <w:rFonts w:ascii="Calibri" w:hAnsi="Calibri" w:cs="Calibri"/>
        </w:rPr>
        <w:t xml:space="preserve"> benefits, the project will enhance </w:t>
      </w:r>
      <w:r w:rsidR="006615CA" w:rsidRPr="00B94B15">
        <w:rPr>
          <w:rFonts w:ascii="Calibri" w:hAnsi="Calibri" w:cs="Calibri"/>
        </w:rPr>
        <w:t>the Columbia River</w:t>
      </w:r>
      <w:r w:rsidR="00026A74">
        <w:rPr>
          <w:rFonts w:ascii="Calibri" w:hAnsi="Calibri" w:cs="Calibri"/>
        </w:rPr>
        <w:t xml:space="preserve"> and the </w:t>
      </w:r>
      <w:r w:rsidR="006A0C4B">
        <w:rPr>
          <w:rFonts w:ascii="Calibri" w:hAnsi="Calibri" w:cs="Calibri"/>
        </w:rPr>
        <w:t>environment</w:t>
      </w:r>
      <w:r w:rsidR="006615CA" w:rsidRPr="00B94B15">
        <w:rPr>
          <w:rFonts w:ascii="Calibri" w:hAnsi="Calibri" w:cs="Calibri"/>
        </w:rPr>
        <w:t xml:space="preserve">. </w:t>
      </w:r>
      <w:r w:rsidR="00373EC1">
        <w:rPr>
          <w:rFonts w:ascii="Calibri" w:hAnsi="Calibri" w:cs="Calibri"/>
        </w:rPr>
        <w:t>Protecting and preserving the river</w:t>
      </w:r>
      <w:r w:rsidR="00373EC1" w:rsidRPr="00B94B15">
        <w:rPr>
          <w:rFonts w:ascii="Calibri" w:hAnsi="Calibri" w:cs="Calibri"/>
        </w:rPr>
        <w:t> is of local, state and national interest</w:t>
      </w:r>
      <w:r w:rsidR="00373EC1">
        <w:rPr>
          <w:rFonts w:ascii="Calibri" w:hAnsi="Calibri" w:cs="Calibri"/>
        </w:rPr>
        <w:t xml:space="preserve">. </w:t>
      </w:r>
      <w:r w:rsidR="00AF6E50" w:rsidRPr="00B94B15">
        <w:rPr>
          <w:rFonts w:ascii="Calibri" w:hAnsi="Calibri" w:cs="Calibri"/>
        </w:rPr>
        <w:t>T</w:t>
      </w:r>
      <w:r w:rsidR="007855E2" w:rsidRPr="00B94B15">
        <w:rPr>
          <w:rFonts w:ascii="Calibri" w:hAnsi="Calibri" w:cs="Calibri"/>
        </w:rPr>
        <w:t>he Columbia River</w:t>
      </w:r>
      <w:r w:rsidR="005A64B3">
        <w:rPr>
          <w:rFonts w:ascii="Calibri" w:hAnsi="Calibri" w:cs="Calibri"/>
        </w:rPr>
        <w:t xml:space="preserve"> is</w:t>
      </w:r>
      <w:r w:rsidR="00AB593F" w:rsidRPr="00B94B15">
        <w:rPr>
          <w:rFonts w:ascii="Calibri" w:hAnsi="Calibri" w:cs="Calibri"/>
        </w:rPr>
        <w:t xml:space="preserve"> a source of recreation, transportation</w:t>
      </w:r>
      <w:r w:rsidR="00D34D4A">
        <w:rPr>
          <w:rFonts w:ascii="Calibri" w:hAnsi="Calibri" w:cs="Calibri"/>
        </w:rPr>
        <w:t>,</w:t>
      </w:r>
      <w:r w:rsidR="00AB593F" w:rsidRPr="00B94B15">
        <w:rPr>
          <w:rFonts w:ascii="Calibri" w:hAnsi="Calibri" w:cs="Calibri"/>
        </w:rPr>
        <w:t xml:space="preserve"> and livelihood of people, animals, and other </w:t>
      </w:r>
      <w:proofErr w:type="gramStart"/>
      <w:r w:rsidR="00AB593F" w:rsidRPr="00B94B15">
        <w:rPr>
          <w:rFonts w:ascii="Calibri" w:hAnsi="Calibri" w:cs="Calibri"/>
        </w:rPr>
        <w:t>life</w:t>
      </w:r>
      <w:proofErr w:type="gramEnd"/>
      <w:r w:rsidR="00AB593F" w:rsidRPr="00B94B15">
        <w:rPr>
          <w:rFonts w:ascii="Calibri" w:hAnsi="Calibri" w:cs="Calibri"/>
        </w:rPr>
        <w:t>.</w:t>
      </w:r>
      <w:r w:rsidR="00233077">
        <w:rPr>
          <w:rFonts w:ascii="Calibri" w:hAnsi="Calibri" w:cs="Calibri"/>
        </w:rPr>
        <w:t xml:space="preserve"> </w:t>
      </w:r>
      <w:r w:rsidR="00484E3C">
        <w:rPr>
          <w:rFonts w:ascii="Calibri" w:hAnsi="Calibri" w:cs="Calibri"/>
        </w:rPr>
        <w:t>Its</w:t>
      </w:r>
      <w:r w:rsidR="00233077">
        <w:rPr>
          <w:rFonts w:ascii="Calibri" w:hAnsi="Calibri" w:cs="Calibri"/>
        </w:rPr>
        <w:t xml:space="preserve"> watershed is far-reaching, with </w:t>
      </w:r>
      <w:r w:rsidR="006345CF">
        <w:rPr>
          <w:rFonts w:ascii="Calibri" w:hAnsi="Calibri" w:cs="Calibri"/>
        </w:rPr>
        <w:t xml:space="preserve">eight </w:t>
      </w:r>
      <w:r w:rsidR="00233077">
        <w:rPr>
          <w:rFonts w:ascii="Calibri" w:hAnsi="Calibri" w:cs="Calibri"/>
        </w:rPr>
        <w:t xml:space="preserve">million people residing in </w:t>
      </w:r>
      <w:r w:rsidR="00484E3C">
        <w:rPr>
          <w:rFonts w:ascii="Calibri" w:hAnsi="Calibri" w:cs="Calibri"/>
        </w:rPr>
        <w:t>the river</w:t>
      </w:r>
      <w:r w:rsidR="00233077">
        <w:rPr>
          <w:rFonts w:ascii="Calibri" w:hAnsi="Calibri" w:cs="Calibri"/>
        </w:rPr>
        <w:t xml:space="preserve"> basin</w:t>
      </w:r>
      <w:r w:rsidR="006345CF">
        <w:rPr>
          <w:rFonts w:ascii="Calibri" w:hAnsi="Calibri" w:cs="Calibri"/>
        </w:rPr>
        <w:t xml:space="preserve">. </w:t>
      </w:r>
      <w:r w:rsidR="00630B48">
        <w:rPr>
          <w:rFonts w:ascii="Calibri" w:hAnsi="Calibri" w:cs="Calibri"/>
        </w:rPr>
        <w:t>Th</w:t>
      </w:r>
      <w:r w:rsidR="006345CF">
        <w:rPr>
          <w:rFonts w:ascii="Calibri" w:hAnsi="Calibri" w:cs="Calibri"/>
        </w:rPr>
        <w:t>e EPA has a</w:t>
      </w:r>
      <w:r w:rsidR="006A1DBC">
        <w:rPr>
          <w:rFonts w:ascii="Calibri" w:hAnsi="Calibri" w:cs="Calibri"/>
        </w:rPr>
        <w:t xml:space="preserve"> </w:t>
      </w:r>
      <w:r w:rsidR="007855E2" w:rsidRPr="00B94B15">
        <w:rPr>
          <w:rFonts w:ascii="Calibri" w:hAnsi="Calibri" w:cs="Calibri"/>
        </w:rPr>
        <w:t xml:space="preserve">“Columbia River Basin Toxics Reduction Action Plan” </w:t>
      </w:r>
      <w:r w:rsidR="006A1DBC">
        <w:rPr>
          <w:rFonts w:ascii="Calibri" w:hAnsi="Calibri" w:cs="Calibri"/>
        </w:rPr>
        <w:t>to</w:t>
      </w:r>
      <w:r w:rsidR="007855E2" w:rsidRPr="00B94B15">
        <w:rPr>
          <w:rFonts w:ascii="Calibri" w:hAnsi="Calibri" w:cs="Calibri"/>
        </w:rPr>
        <w:t xml:space="preserve"> reduce toxics reaching the </w:t>
      </w:r>
      <w:r w:rsidR="006A0C4B">
        <w:rPr>
          <w:rFonts w:ascii="Calibri" w:hAnsi="Calibri" w:cs="Calibri"/>
        </w:rPr>
        <w:t>river.</w:t>
      </w:r>
      <w:r w:rsidR="00EC4C71" w:rsidRPr="00B94B15">
        <w:rPr>
          <w:rFonts w:ascii="Calibri" w:hAnsi="Calibri" w:cs="Calibri"/>
        </w:rPr>
        <w:t xml:space="preserve"> </w:t>
      </w:r>
    </w:p>
    <w:p w14:paraId="3D16C9E0" w14:textId="5BE729FF" w:rsidR="009B2E23" w:rsidRPr="00B94B15" w:rsidRDefault="00CF7DC2" w:rsidP="006E2157">
      <w:pPr>
        <w:contextualSpacing/>
        <w:rPr>
          <w:rFonts w:ascii="Calibri" w:hAnsi="Calibri" w:cs="Calibri"/>
          <w:b/>
          <w:bCs/>
          <w:u w:val="single"/>
        </w:rPr>
      </w:pPr>
      <w:r w:rsidRPr="00CF7DC2">
        <w:rPr>
          <w:rFonts w:ascii="Calibri" w:hAnsi="Calibri" w:cs="Calibri"/>
          <w:b/>
          <w:bCs/>
          <w:sz w:val="8"/>
          <w:szCs w:val="8"/>
          <w:u w:val="single"/>
        </w:rPr>
        <w:br/>
      </w:r>
      <w:r w:rsidR="00940235" w:rsidRPr="00B94B15">
        <w:rPr>
          <w:rFonts w:ascii="Calibri" w:hAnsi="Calibri" w:cs="Calibri"/>
          <w:b/>
          <w:bCs/>
          <w:u w:val="single"/>
        </w:rPr>
        <w:t>Strategy for Leveraging Resources</w:t>
      </w:r>
    </w:p>
    <w:p w14:paraId="31826F6F" w14:textId="397F274D" w:rsidR="000F37E1" w:rsidRPr="00B94B15" w:rsidRDefault="00EE0C47" w:rsidP="006E2157">
      <w:pPr>
        <w:contextualSpacing/>
        <w:rPr>
          <w:rFonts w:ascii="Calibri" w:hAnsi="Calibri" w:cs="Calibri"/>
          <w:i/>
          <w:iCs/>
        </w:rPr>
      </w:pPr>
      <w:r w:rsidRPr="00B94B15">
        <w:rPr>
          <w:rFonts w:ascii="Calibri" w:eastAsia="Times New Roman" w:hAnsi="Calibri" w:cs="Calibri"/>
          <w:b/>
        </w:rPr>
        <w:t>e. Resources Needed for Site Characterization</w:t>
      </w:r>
      <w:r w:rsidR="00E44E1D" w:rsidRPr="00B94B15">
        <w:rPr>
          <w:rFonts w:ascii="Calibri" w:hAnsi="Calibri" w:cs="Calibri"/>
          <w:i/>
          <w:iCs/>
        </w:rPr>
        <w:br/>
      </w:r>
      <w:r w:rsidR="00160BFC" w:rsidRPr="00B94B15">
        <w:rPr>
          <w:rFonts w:ascii="Calibri" w:hAnsi="Calibri" w:cs="Calibri"/>
        </w:rPr>
        <w:t xml:space="preserve">The port has utilized its resources for site characterization, including assessments in 2018, 2019, 2021, and 2022 and additional sampling in 2025, which sampled </w:t>
      </w:r>
      <w:r w:rsidR="008D7ED1" w:rsidRPr="00B94B15">
        <w:rPr>
          <w:rFonts w:ascii="Calibri" w:hAnsi="Calibri" w:cs="Calibri"/>
        </w:rPr>
        <w:t>eight</w:t>
      </w:r>
      <w:r w:rsidR="00160BFC" w:rsidRPr="00B94B15">
        <w:rPr>
          <w:rFonts w:ascii="Calibri" w:hAnsi="Calibri" w:cs="Calibri"/>
        </w:rPr>
        <w:t xml:space="preserve"> feet into sediment and still found contamination. The port has scheduled an additional sediment characterization event for spring of 2026, to finalize the extent of contamination for remedial design. </w:t>
      </w:r>
      <w:r w:rsidR="00795C9D" w:rsidRPr="00B94B15">
        <w:rPr>
          <w:rFonts w:ascii="Calibri" w:hAnsi="Calibri" w:cs="Calibri"/>
        </w:rPr>
        <w:t>All</w:t>
      </w:r>
      <w:r w:rsidR="00160BFC" w:rsidRPr="00B94B15">
        <w:rPr>
          <w:rFonts w:ascii="Calibri" w:hAnsi="Calibri" w:cs="Calibri"/>
        </w:rPr>
        <w:t xml:space="preserve"> characterization expenses </w:t>
      </w:r>
      <w:r w:rsidR="00795C9D" w:rsidRPr="00B94B15">
        <w:rPr>
          <w:rFonts w:ascii="Calibri" w:hAnsi="Calibri" w:cs="Calibri"/>
        </w:rPr>
        <w:t>are</w:t>
      </w:r>
      <w:r w:rsidR="00160BFC" w:rsidRPr="00B94B15">
        <w:rPr>
          <w:rFonts w:ascii="Calibri" w:hAnsi="Calibri" w:cs="Calibri"/>
        </w:rPr>
        <w:t xml:space="preserve"> funded by the port.</w:t>
      </w:r>
      <w:r w:rsidR="00160BFC" w:rsidRPr="00B94B15">
        <w:rPr>
          <w:rFonts w:ascii="Calibri" w:hAnsi="Calibri" w:cs="Calibri"/>
          <w:i/>
          <w:iCs/>
        </w:rPr>
        <w:t xml:space="preserve"> </w:t>
      </w:r>
    </w:p>
    <w:p w14:paraId="7E909618" w14:textId="4E4315EB" w:rsidR="00EE0C47" w:rsidRPr="00B94B15" w:rsidRDefault="00CF7DC2" w:rsidP="006E2157">
      <w:pPr>
        <w:contextualSpacing/>
        <w:rPr>
          <w:rFonts w:ascii="Calibri" w:eastAsia="Times New Roman" w:hAnsi="Calibri" w:cs="Calibri"/>
          <w:b/>
        </w:rPr>
      </w:pPr>
      <w:r w:rsidRPr="00CF7DC2">
        <w:rPr>
          <w:rFonts w:ascii="Calibri" w:eastAsia="Times New Roman" w:hAnsi="Calibri" w:cs="Calibri"/>
          <w:b/>
          <w:sz w:val="8"/>
          <w:szCs w:val="8"/>
        </w:rPr>
        <w:br/>
      </w:r>
      <w:r w:rsidR="00EE0C47" w:rsidRPr="00B94B15">
        <w:rPr>
          <w:rFonts w:ascii="Calibri" w:eastAsia="Times New Roman" w:hAnsi="Calibri" w:cs="Calibri"/>
          <w:b/>
        </w:rPr>
        <w:t>f. Resources Needed for Site Remediation</w:t>
      </w:r>
    </w:p>
    <w:p w14:paraId="4424DD85" w14:textId="236CCF1B" w:rsidR="00072D0B" w:rsidRPr="00B94B15" w:rsidRDefault="003503EF" w:rsidP="006E2157">
      <w:pPr>
        <w:contextualSpacing/>
        <w:rPr>
          <w:rFonts w:ascii="Calibri" w:hAnsi="Calibri" w:cs="Calibri"/>
        </w:rPr>
      </w:pPr>
      <w:r w:rsidRPr="00B94B15">
        <w:rPr>
          <w:rFonts w:ascii="Calibri" w:hAnsi="Calibri" w:cs="Calibri"/>
        </w:rPr>
        <w:t>Approximately $</w:t>
      </w:r>
      <w:r w:rsidR="0058536E" w:rsidRPr="00B94B15">
        <w:rPr>
          <w:rFonts w:ascii="Calibri" w:hAnsi="Calibri" w:cs="Calibri"/>
        </w:rPr>
        <w:t>23.9</w:t>
      </w:r>
      <w:r w:rsidRPr="00B94B15">
        <w:rPr>
          <w:rFonts w:ascii="Calibri" w:hAnsi="Calibri" w:cs="Calibri"/>
        </w:rPr>
        <w:t>M is needed for remediation at the site. The port has created a funding strategy to help secure funds from a variety of sources and method</w:t>
      </w:r>
      <w:r w:rsidR="000E38C4">
        <w:rPr>
          <w:rFonts w:ascii="Calibri" w:hAnsi="Calibri" w:cs="Calibri"/>
        </w:rPr>
        <w:t>s, including</w:t>
      </w:r>
      <w:r w:rsidR="00F154A0" w:rsidRPr="00B94B15">
        <w:rPr>
          <w:rFonts w:ascii="Calibri" w:hAnsi="Calibri" w:cs="Calibri"/>
        </w:rPr>
        <w:t xml:space="preserve"> </w:t>
      </w:r>
      <w:r w:rsidRPr="00B94B15">
        <w:rPr>
          <w:rFonts w:ascii="Calibri" w:hAnsi="Calibri" w:cs="Calibri"/>
        </w:rPr>
        <w:t>federal and state grants</w:t>
      </w:r>
      <w:r w:rsidR="00660496" w:rsidRPr="00B94B15">
        <w:rPr>
          <w:rFonts w:ascii="Calibri" w:hAnsi="Calibri" w:cs="Calibri"/>
        </w:rPr>
        <w:t>/loans</w:t>
      </w:r>
      <w:r w:rsidRPr="00B94B15">
        <w:rPr>
          <w:rFonts w:ascii="Calibri" w:hAnsi="Calibri" w:cs="Calibri"/>
        </w:rPr>
        <w:t>,</w:t>
      </w:r>
      <w:r w:rsidR="00E65F94" w:rsidRPr="00B94B15">
        <w:rPr>
          <w:rFonts w:ascii="Calibri" w:hAnsi="Calibri" w:cs="Calibri"/>
        </w:rPr>
        <w:t xml:space="preserve"> cost recovery from other liable parties,</w:t>
      </w:r>
      <w:r w:rsidRPr="00B94B15">
        <w:rPr>
          <w:rFonts w:ascii="Calibri" w:hAnsi="Calibri" w:cs="Calibri"/>
        </w:rPr>
        <w:t xml:space="preserve"> </w:t>
      </w:r>
      <w:r w:rsidR="008141A2" w:rsidRPr="00B94B15">
        <w:rPr>
          <w:rFonts w:ascii="Calibri" w:hAnsi="Calibri" w:cs="Calibri"/>
        </w:rPr>
        <w:t xml:space="preserve">general obligation </w:t>
      </w:r>
      <w:r w:rsidR="00660496" w:rsidRPr="00B94B15">
        <w:rPr>
          <w:rFonts w:ascii="Calibri" w:hAnsi="Calibri" w:cs="Calibri"/>
        </w:rPr>
        <w:t>bond</w:t>
      </w:r>
      <w:r w:rsidR="008141A2" w:rsidRPr="00B94B15">
        <w:rPr>
          <w:rFonts w:ascii="Calibri" w:hAnsi="Calibri" w:cs="Calibri"/>
        </w:rPr>
        <w:t>s</w:t>
      </w:r>
      <w:r w:rsidR="00660496" w:rsidRPr="00B94B15">
        <w:rPr>
          <w:rFonts w:ascii="Calibri" w:hAnsi="Calibri" w:cs="Calibri"/>
        </w:rPr>
        <w:t xml:space="preserve"> </w:t>
      </w:r>
      <w:r w:rsidRPr="00B94B15">
        <w:rPr>
          <w:rFonts w:ascii="Calibri" w:hAnsi="Calibri" w:cs="Calibri"/>
        </w:rPr>
        <w:t xml:space="preserve">and </w:t>
      </w:r>
      <w:r w:rsidR="008F4770" w:rsidRPr="00B94B15">
        <w:rPr>
          <w:rFonts w:ascii="Calibri" w:hAnsi="Calibri" w:cs="Calibri"/>
        </w:rPr>
        <w:t>other</w:t>
      </w:r>
      <w:r w:rsidRPr="00B94B15">
        <w:rPr>
          <w:rFonts w:ascii="Calibri" w:hAnsi="Calibri" w:cs="Calibri"/>
        </w:rPr>
        <w:t xml:space="preserve"> funding mechanisms available to the port. More information can be found </w:t>
      </w:r>
      <w:proofErr w:type="gramStart"/>
      <w:r w:rsidRPr="00B94B15">
        <w:rPr>
          <w:rFonts w:ascii="Calibri" w:hAnsi="Calibri" w:cs="Calibri"/>
        </w:rPr>
        <w:t>in</w:t>
      </w:r>
      <w:proofErr w:type="gramEnd"/>
      <w:r w:rsidRPr="00B94B15">
        <w:rPr>
          <w:rFonts w:ascii="Calibri" w:hAnsi="Calibri" w:cs="Calibri"/>
        </w:rPr>
        <w:t xml:space="preserve"> the table below</w:t>
      </w:r>
      <w:r w:rsidR="008763EE">
        <w:rPr>
          <w:rFonts w:ascii="Calibri" w:hAnsi="Calibri" w:cs="Calibri"/>
        </w:rPr>
        <w:t xml:space="preserve">. </w:t>
      </w:r>
    </w:p>
    <w:p w14:paraId="0CB2D6B1" w14:textId="05410FBE" w:rsidR="003503EF" w:rsidRPr="00B94B15" w:rsidRDefault="00CF7DC2" w:rsidP="006E2157">
      <w:pPr>
        <w:contextualSpacing/>
        <w:rPr>
          <w:rFonts w:ascii="Calibri" w:eastAsia="Times New Roman" w:hAnsi="Calibri" w:cs="Calibri"/>
          <w:bCs/>
        </w:rPr>
      </w:pPr>
      <w:r w:rsidRPr="00CF7DC2">
        <w:rPr>
          <w:rFonts w:ascii="Calibri" w:eastAsia="Times New Roman" w:hAnsi="Calibri" w:cs="Calibri"/>
          <w:b/>
          <w:sz w:val="8"/>
          <w:szCs w:val="8"/>
        </w:rPr>
        <w:br/>
      </w:r>
      <w:r w:rsidR="00AC1156" w:rsidRPr="00B94B15">
        <w:rPr>
          <w:rFonts w:ascii="Calibri" w:eastAsia="Times New Roman" w:hAnsi="Calibri" w:cs="Calibri"/>
          <w:b/>
        </w:rPr>
        <w:t>g</w:t>
      </w:r>
      <w:r w:rsidR="00D47AB7" w:rsidRPr="00B94B15">
        <w:rPr>
          <w:rFonts w:ascii="Calibri" w:eastAsia="Times New Roman" w:hAnsi="Calibri" w:cs="Calibri"/>
          <w:b/>
        </w:rPr>
        <w:t>. Resources Needed for Si</w:t>
      </w:r>
      <w:r w:rsidR="00AC1156" w:rsidRPr="00B94B15">
        <w:rPr>
          <w:rFonts w:ascii="Calibri" w:eastAsia="Times New Roman" w:hAnsi="Calibri" w:cs="Calibri"/>
          <w:b/>
        </w:rPr>
        <w:t>te Reuse</w:t>
      </w:r>
      <w:r w:rsidR="00AC1156" w:rsidRPr="00B94B15">
        <w:rPr>
          <w:rFonts w:ascii="Calibri" w:eastAsia="Times New Roman" w:hAnsi="Calibri" w:cs="Calibri"/>
          <w:b/>
        </w:rPr>
        <w:br/>
      </w:r>
      <w:r w:rsidR="003503EF" w:rsidRPr="00B94B15">
        <w:rPr>
          <w:rFonts w:ascii="Calibri" w:eastAsia="Times New Roman" w:hAnsi="Calibri" w:cs="Calibri"/>
          <w:bCs/>
        </w:rPr>
        <w:t>After site remediation is complete, the port anticipates </w:t>
      </w:r>
      <w:r w:rsidR="00404088" w:rsidRPr="00B94B15">
        <w:rPr>
          <w:rFonts w:ascii="Calibri" w:eastAsia="Times New Roman" w:hAnsi="Calibri" w:cs="Calibri"/>
          <w:bCs/>
        </w:rPr>
        <w:t>investing in infrastructure</w:t>
      </w:r>
      <w:r w:rsidR="00633359" w:rsidRPr="00B94B15">
        <w:rPr>
          <w:rFonts w:ascii="Calibri" w:eastAsia="Times New Roman" w:hAnsi="Calibri" w:cs="Calibri"/>
          <w:bCs/>
        </w:rPr>
        <w:t xml:space="preserve"> to help attract industrial tenant</w:t>
      </w:r>
      <w:r w:rsidR="009350E6" w:rsidRPr="00B94B15">
        <w:rPr>
          <w:rFonts w:ascii="Calibri" w:eastAsia="Times New Roman" w:hAnsi="Calibri" w:cs="Calibri"/>
          <w:bCs/>
        </w:rPr>
        <w:t>s</w:t>
      </w:r>
      <w:r w:rsidR="00633359" w:rsidRPr="00B94B15">
        <w:rPr>
          <w:rFonts w:ascii="Calibri" w:eastAsia="Times New Roman" w:hAnsi="Calibri" w:cs="Calibri"/>
          <w:bCs/>
        </w:rPr>
        <w:t xml:space="preserve">. </w:t>
      </w:r>
      <w:r w:rsidR="003503EF" w:rsidRPr="00B94B15">
        <w:rPr>
          <w:rFonts w:ascii="Calibri" w:eastAsia="Times New Roman" w:hAnsi="Calibri" w:cs="Calibri"/>
          <w:bCs/>
        </w:rPr>
        <w:t xml:space="preserve">Infrastructure may include </w:t>
      </w:r>
      <w:r w:rsidR="00DC0D77" w:rsidRPr="00B94B15">
        <w:rPr>
          <w:rFonts w:ascii="Calibri" w:eastAsia="Times New Roman" w:hAnsi="Calibri" w:cs="Calibri"/>
          <w:bCs/>
        </w:rPr>
        <w:t xml:space="preserve">a new </w:t>
      </w:r>
      <w:r w:rsidR="00A12458" w:rsidRPr="00B94B15">
        <w:rPr>
          <w:rFonts w:ascii="Calibri" w:eastAsia="Times New Roman" w:hAnsi="Calibri" w:cs="Calibri"/>
          <w:bCs/>
        </w:rPr>
        <w:t>dock and overpass.</w:t>
      </w:r>
      <w:r w:rsidR="003503EF" w:rsidRPr="00B94B15">
        <w:rPr>
          <w:rFonts w:ascii="Calibri" w:eastAsia="Times New Roman" w:hAnsi="Calibri" w:cs="Calibri"/>
          <w:bCs/>
        </w:rPr>
        <w:t> </w:t>
      </w:r>
      <w:r w:rsidR="00BD76A8" w:rsidRPr="00B94B15">
        <w:rPr>
          <w:rFonts w:ascii="Calibri" w:eastAsia="Times New Roman" w:hAnsi="Calibri" w:cs="Calibri"/>
          <w:bCs/>
        </w:rPr>
        <w:t xml:space="preserve">For these projects, the </w:t>
      </w:r>
      <w:r w:rsidR="00633359" w:rsidRPr="00B94B15">
        <w:rPr>
          <w:rFonts w:ascii="Calibri" w:eastAsia="Times New Roman" w:hAnsi="Calibri" w:cs="Calibri"/>
          <w:bCs/>
        </w:rPr>
        <w:t>port may</w:t>
      </w:r>
      <w:r w:rsidR="006F7FD8">
        <w:rPr>
          <w:rFonts w:ascii="Calibri" w:eastAsia="Times New Roman" w:hAnsi="Calibri" w:cs="Calibri"/>
          <w:bCs/>
        </w:rPr>
        <w:t xml:space="preserve"> apply for</w:t>
      </w:r>
      <w:r w:rsidR="00633359" w:rsidRPr="00B94B15">
        <w:rPr>
          <w:rFonts w:ascii="Calibri" w:eastAsia="Times New Roman" w:hAnsi="Calibri" w:cs="Calibri"/>
          <w:bCs/>
        </w:rPr>
        <w:t xml:space="preserve"> f</w:t>
      </w:r>
      <w:r w:rsidR="003503EF" w:rsidRPr="00B94B15">
        <w:rPr>
          <w:rFonts w:ascii="Calibri" w:eastAsia="Times New Roman" w:hAnsi="Calibri" w:cs="Calibri"/>
          <w:bCs/>
        </w:rPr>
        <w:t>ederal grant</w:t>
      </w:r>
      <w:r w:rsidR="006F7FD8">
        <w:rPr>
          <w:rFonts w:ascii="Calibri" w:eastAsia="Times New Roman" w:hAnsi="Calibri" w:cs="Calibri"/>
          <w:bCs/>
        </w:rPr>
        <w:t>s</w:t>
      </w:r>
      <w:r w:rsidR="003503EF" w:rsidRPr="00B94B15">
        <w:rPr>
          <w:rFonts w:ascii="Calibri" w:eastAsia="Times New Roman" w:hAnsi="Calibri" w:cs="Calibri"/>
          <w:bCs/>
        </w:rPr>
        <w:t>,</w:t>
      </w:r>
      <w:r w:rsidR="000A40CD" w:rsidRPr="00B94B15">
        <w:rPr>
          <w:rFonts w:ascii="Calibri" w:eastAsia="Times New Roman" w:hAnsi="Calibri" w:cs="Calibri"/>
          <w:bCs/>
        </w:rPr>
        <w:t xml:space="preserve"> including the Maritime Administration </w:t>
      </w:r>
      <w:r w:rsidR="003503EF" w:rsidRPr="00B94B15">
        <w:rPr>
          <w:rFonts w:ascii="Calibri" w:eastAsia="Times New Roman" w:hAnsi="Calibri" w:cs="Calibri"/>
          <w:bCs/>
        </w:rPr>
        <w:t xml:space="preserve">(MARAD)’s </w:t>
      </w:r>
      <w:r w:rsidR="00633359" w:rsidRPr="00B94B15">
        <w:rPr>
          <w:rFonts w:ascii="Calibri" w:eastAsia="Times New Roman" w:hAnsi="Calibri" w:cs="Calibri"/>
          <w:bCs/>
        </w:rPr>
        <w:t xml:space="preserve">Port Infrastructure Development Program and </w:t>
      </w:r>
      <w:r w:rsidR="003503EF" w:rsidRPr="00B94B15">
        <w:rPr>
          <w:rFonts w:ascii="Calibri" w:eastAsia="Times New Roman" w:hAnsi="Calibri" w:cs="Calibri"/>
          <w:bCs/>
        </w:rPr>
        <w:t>Marine Highway grant program</w:t>
      </w:r>
      <w:r w:rsidR="008763EE">
        <w:rPr>
          <w:rFonts w:ascii="Calibri" w:eastAsia="Times New Roman" w:hAnsi="Calibri" w:cs="Calibri"/>
          <w:bCs/>
        </w:rPr>
        <w:t xml:space="preserve">. </w:t>
      </w:r>
      <w:r w:rsidR="003503EF" w:rsidRPr="00B94B15">
        <w:rPr>
          <w:rFonts w:ascii="Calibri" w:eastAsia="Times New Roman" w:hAnsi="Calibri" w:cs="Calibri"/>
          <w:bCs/>
        </w:rPr>
        <w:t>Both grant programs require a cost share of 20%. </w:t>
      </w:r>
      <w:r w:rsidR="00BD76A8" w:rsidRPr="00B94B15">
        <w:rPr>
          <w:rFonts w:ascii="Calibri" w:eastAsia="Times New Roman" w:hAnsi="Calibri" w:cs="Calibri"/>
          <w:bCs/>
        </w:rPr>
        <w:t>Other</w:t>
      </w:r>
      <w:r w:rsidR="00633359" w:rsidRPr="00B94B15">
        <w:rPr>
          <w:rFonts w:ascii="Calibri" w:eastAsia="Times New Roman" w:hAnsi="Calibri" w:cs="Calibri"/>
          <w:bCs/>
        </w:rPr>
        <w:t xml:space="preserve"> improvements may be </w:t>
      </w:r>
      <w:r w:rsidR="00BD76A8" w:rsidRPr="00B94B15">
        <w:rPr>
          <w:rFonts w:ascii="Calibri" w:eastAsia="Times New Roman" w:hAnsi="Calibri" w:cs="Calibri"/>
          <w:bCs/>
        </w:rPr>
        <w:t>need</w:t>
      </w:r>
      <w:r w:rsidR="00633359" w:rsidRPr="00B94B15">
        <w:rPr>
          <w:rFonts w:ascii="Calibri" w:eastAsia="Times New Roman" w:hAnsi="Calibri" w:cs="Calibri"/>
          <w:bCs/>
        </w:rPr>
        <w:t>ed dep</w:t>
      </w:r>
      <w:r w:rsidR="00922F2B" w:rsidRPr="00B94B15">
        <w:rPr>
          <w:rFonts w:ascii="Calibri" w:eastAsia="Times New Roman" w:hAnsi="Calibri" w:cs="Calibri"/>
          <w:bCs/>
        </w:rPr>
        <w:t xml:space="preserve">ending on the tenant and their industrial needs; these would be funded by the tenant. </w:t>
      </w:r>
    </w:p>
    <w:p w14:paraId="43E2FD2C" w14:textId="0B3680DD" w:rsidR="003503EF" w:rsidRPr="00EB1573" w:rsidRDefault="003503EF" w:rsidP="006E2157">
      <w:pPr>
        <w:contextualSpacing/>
        <w:rPr>
          <w:rFonts w:ascii="Calibri" w:eastAsia="Times New Roman" w:hAnsi="Calibri" w:cs="Calibri"/>
          <w:bCs/>
          <w:sz w:val="12"/>
          <w:szCs w:val="12"/>
        </w:rPr>
      </w:pPr>
    </w:p>
    <w:tbl>
      <w:tblPr>
        <w:tblW w:w="9900" w:type="dxa"/>
        <w:tblInd w:w="-27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10"/>
        <w:gridCol w:w="2340"/>
        <w:gridCol w:w="1530"/>
        <w:gridCol w:w="4320"/>
      </w:tblGrid>
      <w:tr w:rsidR="00BF6F20" w:rsidRPr="00B94B15" w14:paraId="4324C902" w14:textId="77777777" w:rsidTr="00074244">
        <w:trPr>
          <w:trHeight w:val="975"/>
        </w:trPr>
        <w:tc>
          <w:tcPr>
            <w:tcW w:w="1710" w:type="dxa"/>
            <w:tcBorders>
              <w:top w:val="single" w:sz="6" w:space="0" w:color="000000"/>
              <w:left w:val="single" w:sz="6" w:space="0" w:color="000000"/>
              <w:bottom w:val="single" w:sz="6" w:space="0" w:color="000000"/>
              <w:right w:val="single" w:sz="6" w:space="0" w:color="000000"/>
            </w:tcBorders>
            <w:hideMark/>
          </w:tcPr>
          <w:p w14:paraId="79F7075B" w14:textId="044CEB73" w:rsidR="003503EF" w:rsidRPr="00B94B15" w:rsidRDefault="003503EF" w:rsidP="006E2157">
            <w:pPr>
              <w:ind w:left="90" w:right="90"/>
              <w:contextualSpacing/>
              <w:rPr>
                <w:rFonts w:ascii="Calibri" w:eastAsia="Times New Roman" w:hAnsi="Calibri" w:cs="Calibri"/>
                <w:b/>
              </w:rPr>
            </w:pPr>
            <w:r w:rsidRPr="00B94B15">
              <w:rPr>
                <w:rFonts w:ascii="Calibri" w:eastAsia="Times New Roman" w:hAnsi="Calibri" w:cs="Calibri"/>
                <w:b/>
              </w:rPr>
              <w:t>Name of</w:t>
            </w:r>
            <w:r w:rsidR="007A5068" w:rsidRPr="00B94B15">
              <w:rPr>
                <w:rFonts w:ascii="Calibri" w:eastAsia="Times New Roman" w:hAnsi="Calibri" w:cs="Calibri"/>
                <w:b/>
              </w:rPr>
              <w:t xml:space="preserve"> </w:t>
            </w:r>
            <w:r w:rsidRPr="00B94B15">
              <w:rPr>
                <w:rFonts w:ascii="Calibri" w:eastAsia="Times New Roman" w:hAnsi="Calibri" w:cs="Calibri"/>
                <w:b/>
              </w:rPr>
              <w:t>Resource </w:t>
            </w:r>
          </w:p>
        </w:tc>
        <w:tc>
          <w:tcPr>
            <w:tcW w:w="2340" w:type="dxa"/>
            <w:tcBorders>
              <w:top w:val="single" w:sz="6" w:space="0" w:color="000000"/>
              <w:left w:val="single" w:sz="6" w:space="0" w:color="000000"/>
              <w:bottom w:val="single" w:sz="6" w:space="0" w:color="000000"/>
              <w:right w:val="single" w:sz="6" w:space="0" w:color="000000"/>
            </w:tcBorders>
            <w:hideMark/>
          </w:tcPr>
          <w:p w14:paraId="430D1DFC" w14:textId="6591BA7B" w:rsidR="003503EF" w:rsidRPr="00B94B15" w:rsidRDefault="003503EF" w:rsidP="005109B1">
            <w:pPr>
              <w:ind w:left="86" w:right="80"/>
              <w:contextualSpacing/>
              <w:rPr>
                <w:rFonts w:ascii="Calibri" w:eastAsia="Times New Roman" w:hAnsi="Calibri" w:cs="Calibri"/>
                <w:b/>
              </w:rPr>
            </w:pPr>
            <w:r w:rsidRPr="00B94B15">
              <w:rPr>
                <w:rFonts w:ascii="Calibri" w:eastAsia="Times New Roman" w:hAnsi="Calibri" w:cs="Calibri"/>
                <w:b/>
              </w:rPr>
              <w:t>Resource for</w:t>
            </w:r>
            <w:r w:rsidR="00E9143C" w:rsidRPr="00B94B15">
              <w:rPr>
                <w:rFonts w:ascii="Calibri" w:eastAsia="Times New Roman" w:hAnsi="Calibri" w:cs="Calibri"/>
                <w:b/>
              </w:rPr>
              <w:t xml:space="preserve"> </w:t>
            </w:r>
            <w:r w:rsidRPr="00B94B15">
              <w:rPr>
                <w:rFonts w:ascii="Calibri" w:eastAsia="Times New Roman" w:hAnsi="Calibri" w:cs="Calibri"/>
                <w:b/>
              </w:rPr>
              <w:t>(1.e) Assessment, (1.f.) Remediation, or</w:t>
            </w:r>
            <w:r w:rsidR="00E9143C" w:rsidRPr="00B94B15">
              <w:rPr>
                <w:rFonts w:ascii="Calibri" w:eastAsia="Times New Roman" w:hAnsi="Calibri" w:cs="Calibri"/>
                <w:b/>
              </w:rPr>
              <w:t xml:space="preserve"> </w:t>
            </w:r>
            <w:r w:rsidR="00074244" w:rsidRPr="00B94B15">
              <w:rPr>
                <w:rFonts w:ascii="Calibri" w:eastAsia="Times New Roman" w:hAnsi="Calibri" w:cs="Calibri"/>
                <w:b/>
              </w:rPr>
              <w:br/>
            </w:r>
            <w:r w:rsidR="00E9143C" w:rsidRPr="00B94B15">
              <w:rPr>
                <w:rFonts w:ascii="Calibri" w:eastAsia="Times New Roman" w:hAnsi="Calibri" w:cs="Calibri"/>
                <w:b/>
              </w:rPr>
              <w:t xml:space="preserve">(1.g) </w:t>
            </w:r>
            <w:r w:rsidRPr="00B94B15">
              <w:rPr>
                <w:rFonts w:ascii="Calibri" w:eastAsia="Times New Roman" w:hAnsi="Calibri" w:cs="Calibri"/>
                <w:b/>
              </w:rPr>
              <w:t>Reuse Activities</w:t>
            </w:r>
          </w:p>
        </w:tc>
        <w:tc>
          <w:tcPr>
            <w:tcW w:w="1530" w:type="dxa"/>
            <w:tcBorders>
              <w:top w:val="single" w:sz="6" w:space="0" w:color="000000"/>
              <w:left w:val="single" w:sz="6" w:space="0" w:color="000000"/>
              <w:bottom w:val="single" w:sz="6" w:space="0" w:color="000000"/>
              <w:right w:val="single" w:sz="6" w:space="0" w:color="000000"/>
            </w:tcBorders>
            <w:hideMark/>
          </w:tcPr>
          <w:p w14:paraId="76CF1224" w14:textId="7B5E2DC8" w:rsidR="003503EF" w:rsidRPr="00B94B15" w:rsidRDefault="003503EF" w:rsidP="003636FC">
            <w:pPr>
              <w:ind w:left="121" w:right="150"/>
              <w:contextualSpacing/>
              <w:rPr>
                <w:rFonts w:ascii="Calibri" w:eastAsia="Times New Roman" w:hAnsi="Calibri" w:cs="Calibri"/>
                <w:b/>
              </w:rPr>
            </w:pPr>
            <w:r w:rsidRPr="00B94B15">
              <w:rPr>
                <w:rFonts w:ascii="Calibri" w:eastAsia="Times New Roman" w:hAnsi="Calibri" w:cs="Calibri"/>
                <w:b/>
              </w:rPr>
              <w:t>Resource </w:t>
            </w:r>
            <w:r w:rsidR="00A56601" w:rsidRPr="00B94B15">
              <w:rPr>
                <w:rFonts w:ascii="Calibri" w:eastAsia="Times New Roman" w:hAnsi="Calibri" w:cs="Calibri"/>
                <w:b/>
              </w:rPr>
              <w:br/>
            </w:r>
            <w:r w:rsidRPr="00B94B15">
              <w:rPr>
                <w:rFonts w:ascii="Calibri" w:eastAsia="Times New Roman" w:hAnsi="Calibri" w:cs="Calibri"/>
                <w:b/>
              </w:rPr>
              <w:t>Secured </w:t>
            </w:r>
            <w:r w:rsidR="00074244" w:rsidRPr="00B94B15">
              <w:rPr>
                <w:rFonts w:ascii="Calibri" w:eastAsia="Times New Roman" w:hAnsi="Calibri" w:cs="Calibri"/>
                <w:b/>
              </w:rPr>
              <w:t>or Unsecured</w:t>
            </w:r>
          </w:p>
        </w:tc>
        <w:tc>
          <w:tcPr>
            <w:tcW w:w="4320" w:type="dxa"/>
            <w:tcBorders>
              <w:top w:val="single" w:sz="6" w:space="0" w:color="000000"/>
              <w:left w:val="single" w:sz="6" w:space="0" w:color="000000"/>
              <w:bottom w:val="single" w:sz="6" w:space="0" w:color="000000"/>
              <w:right w:val="single" w:sz="6" w:space="0" w:color="000000"/>
            </w:tcBorders>
            <w:hideMark/>
          </w:tcPr>
          <w:p w14:paraId="00F7F2A8" w14:textId="6BC710D6" w:rsidR="003503EF" w:rsidRPr="00B94B15" w:rsidRDefault="003503EF" w:rsidP="00074244">
            <w:pPr>
              <w:ind w:left="90" w:right="76"/>
              <w:contextualSpacing/>
              <w:rPr>
                <w:rFonts w:ascii="Calibri" w:eastAsia="Times New Roman" w:hAnsi="Calibri" w:cs="Calibri"/>
                <w:b/>
              </w:rPr>
            </w:pPr>
            <w:r w:rsidRPr="00B94B15">
              <w:rPr>
                <w:rFonts w:ascii="Calibri" w:eastAsia="Times New Roman" w:hAnsi="Calibri" w:cs="Calibri"/>
                <w:b/>
              </w:rPr>
              <w:t xml:space="preserve">Additional Details or Information </w:t>
            </w:r>
            <w:r w:rsidR="00312AEB" w:rsidRPr="00B94B15">
              <w:rPr>
                <w:rFonts w:ascii="Calibri" w:eastAsia="Times New Roman" w:hAnsi="Calibri" w:cs="Calibri"/>
                <w:b/>
              </w:rPr>
              <w:br/>
            </w:r>
            <w:r w:rsidRPr="00B94B15">
              <w:rPr>
                <w:rFonts w:ascii="Calibri" w:eastAsia="Times New Roman" w:hAnsi="Calibri" w:cs="Calibri"/>
                <w:b/>
              </w:rPr>
              <w:t>About the Resource </w:t>
            </w:r>
          </w:p>
        </w:tc>
      </w:tr>
      <w:tr w:rsidR="00BF6F20" w:rsidRPr="00B94B15" w14:paraId="3E991108" w14:textId="77777777" w:rsidTr="00074244">
        <w:trPr>
          <w:trHeight w:val="240"/>
        </w:trPr>
        <w:tc>
          <w:tcPr>
            <w:tcW w:w="1710" w:type="dxa"/>
            <w:tcBorders>
              <w:top w:val="single" w:sz="6" w:space="0" w:color="000000"/>
              <w:left w:val="single" w:sz="6" w:space="0" w:color="000000"/>
              <w:bottom w:val="single" w:sz="6" w:space="0" w:color="000000"/>
              <w:right w:val="single" w:sz="6" w:space="0" w:color="000000"/>
            </w:tcBorders>
            <w:hideMark/>
          </w:tcPr>
          <w:p w14:paraId="7540317C" w14:textId="7D342C97" w:rsidR="003503EF" w:rsidRPr="00B94B15" w:rsidRDefault="003503EF" w:rsidP="006E2157">
            <w:pPr>
              <w:ind w:left="90" w:right="90"/>
              <w:contextualSpacing/>
              <w:rPr>
                <w:rFonts w:ascii="Calibri" w:eastAsia="Times New Roman" w:hAnsi="Calibri" w:cs="Calibri"/>
                <w:bCs/>
              </w:rPr>
            </w:pPr>
            <w:r w:rsidRPr="00B94B15">
              <w:rPr>
                <w:rFonts w:ascii="Calibri" w:eastAsia="Times New Roman" w:hAnsi="Calibri" w:cs="Calibri"/>
                <w:bCs/>
              </w:rPr>
              <w:t>Port funds </w:t>
            </w:r>
          </w:p>
        </w:tc>
        <w:tc>
          <w:tcPr>
            <w:tcW w:w="2340" w:type="dxa"/>
            <w:tcBorders>
              <w:top w:val="single" w:sz="6" w:space="0" w:color="000000"/>
              <w:left w:val="single" w:sz="6" w:space="0" w:color="000000"/>
              <w:bottom w:val="single" w:sz="6" w:space="0" w:color="000000"/>
              <w:right w:val="single" w:sz="6" w:space="0" w:color="000000"/>
            </w:tcBorders>
            <w:hideMark/>
          </w:tcPr>
          <w:p w14:paraId="3AB74C98" w14:textId="08AC5F5D" w:rsidR="003503EF" w:rsidRPr="00B94B15" w:rsidRDefault="003503EF" w:rsidP="005109B1">
            <w:pPr>
              <w:ind w:left="86" w:right="150"/>
              <w:contextualSpacing/>
              <w:rPr>
                <w:rFonts w:ascii="Calibri" w:eastAsia="Times New Roman" w:hAnsi="Calibri" w:cs="Calibri"/>
                <w:bCs/>
              </w:rPr>
            </w:pPr>
            <w:r w:rsidRPr="00B94B15">
              <w:rPr>
                <w:rFonts w:ascii="Calibri" w:eastAsia="Times New Roman" w:hAnsi="Calibri" w:cs="Calibri"/>
                <w:bCs/>
              </w:rPr>
              <w:t>Assessment (1.e) </w:t>
            </w:r>
          </w:p>
        </w:tc>
        <w:tc>
          <w:tcPr>
            <w:tcW w:w="1530" w:type="dxa"/>
            <w:tcBorders>
              <w:top w:val="single" w:sz="6" w:space="0" w:color="000000"/>
              <w:left w:val="single" w:sz="6" w:space="0" w:color="000000"/>
              <w:bottom w:val="single" w:sz="6" w:space="0" w:color="000000"/>
              <w:right w:val="single" w:sz="6" w:space="0" w:color="000000"/>
            </w:tcBorders>
            <w:hideMark/>
          </w:tcPr>
          <w:p w14:paraId="25024873" w14:textId="615AD4CC" w:rsidR="003503EF" w:rsidRPr="00B94B15" w:rsidRDefault="003503EF" w:rsidP="006E2157">
            <w:pPr>
              <w:ind w:left="121" w:right="150"/>
              <w:contextualSpacing/>
              <w:rPr>
                <w:rFonts w:ascii="Calibri" w:eastAsia="Times New Roman" w:hAnsi="Calibri" w:cs="Calibri"/>
                <w:bCs/>
              </w:rPr>
            </w:pPr>
            <w:r w:rsidRPr="00B94B15">
              <w:rPr>
                <w:rFonts w:ascii="Calibri" w:eastAsia="Times New Roman" w:hAnsi="Calibri" w:cs="Calibri"/>
                <w:bCs/>
              </w:rPr>
              <w:t>Secured </w:t>
            </w:r>
          </w:p>
        </w:tc>
        <w:tc>
          <w:tcPr>
            <w:tcW w:w="4320" w:type="dxa"/>
            <w:tcBorders>
              <w:top w:val="single" w:sz="6" w:space="0" w:color="000000"/>
              <w:left w:val="single" w:sz="6" w:space="0" w:color="000000"/>
              <w:bottom w:val="single" w:sz="6" w:space="0" w:color="000000"/>
              <w:right w:val="single" w:sz="6" w:space="0" w:color="000000"/>
            </w:tcBorders>
            <w:hideMark/>
          </w:tcPr>
          <w:p w14:paraId="4B98C3B7" w14:textId="2991FC2C" w:rsidR="003503EF" w:rsidRPr="00B94B15" w:rsidRDefault="00E40825" w:rsidP="00074244">
            <w:pPr>
              <w:ind w:left="90" w:right="-14"/>
              <w:contextualSpacing/>
              <w:rPr>
                <w:rFonts w:ascii="Calibri" w:eastAsia="Times New Roman" w:hAnsi="Calibri" w:cs="Calibri"/>
                <w:bCs/>
              </w:rPr>
            </w:pPr>
            <w:r w:rsidRPr="00B94B15">
              <w:rPr>
                <w:rFonts w:ascii="Calibri" w:eastAsia="Times New Roman" w:hAnsi="Calibri" w:cs="Calibri"/>
                <w:bCs/>
              </w:rPr>
              <w:t>S</w:t>
            </w:r>
            <w:r w:rsidR="00CF62F4" w:rsidRPr="00B94B15">
              <w:rPr>
                <w:rFonts w:ascii="Calibri" w:eastAsia="Times New Roman" w:hAnsi="Calibri" w:cs="Calibri"/>
                <w:bCs/>
              </w:rPr>
              <w:t xml:space="preserve">ite characterization </w:t>
            </w:r>
            <w:r w:rsidRPr="00B94B15">
              <w:rPr>
                <w:rFonts w:ascii="Calibri" w:eastAsia="Times New Roman" w:hAnsi="Calibri" w:cs="Calibri"/>
                <w:bCs/>
              </w:rPr>
              <w:t>funded by port</w:t>
            </w:r>
            <w:r w:rsidR="00CF62F4" w:rsidRPr="00B94B15">
              <w:rPr>
                <w:rFonts w:ascii="Calibri" w:eastAsia="Times New Roman" w:hAnsi="Calibri" w:cs="Calibri"/>
                <w:bCs/>
              </w:rPr>
              <w:t xml:space="preserve"> </w:t>
            </w:r>
            <w:r w:rsidR="003503EF" w:rsidRPr="00B94B15">
              <w:rPr>
                <w:rFonts w:ascii="Calibri" w:eastAsia="Times New Roman" w:hAnsi="Calibri" w:cs="Calibri"/>
                <w:bCs/>
              </w:rPr>
              <w:t> </w:t>
            </w:r>
          </w:p>
        </w:tc>
      </w:tr>
      <w:tr w:rsidR="00BF6F20" w:rsidRPr="00B94B15" w14:paraId="20DD7544" w14:textId="77777777" w:rsidTr="00074244">
        <w:trPr>
          <w:trHeight w:val="240"/>
        </w:trPr>
        <w:tc>
          <w:tcPr>
            <w:tcW w:w="1710" w:type="dxa"/>
            <w:tcBorders>
              <w:top w:val="single" w:sz="6" w:space="0" w:color="000000"/>
              <w:left w:val="single" w:sz="6" w:space="0" w:color="000000"/>
              <w:bottom w:val="single" w:sz="6" w:space="0" w:color="000000"/>
              <w:right w:val="single" w:sz="6" w:space="0" w:color="000000"/>
            </w:tcBorders>
            <w:hideMark/>
          </w:tcPr>
          <w:p w14:paraId="112F39AC" w14:textId="77777777" w:rsidR="003503EF" w:rsidRPr="00B94B15" w:rsidRDefault="003503EF" w:rsidP="006E2157">
            <w:pPr>
              <w:ind w:left="90" w:right="90"/>
              <w:contextualSpacing/>
              <w:rPr>
                <w:rFonts w:ascii="Calibri" w:eastAsia="Times New Roman" w:hAnsi="Calibri" w:cs="Calibri"/>
                <w:bCs/>
              </w:rPr>
            </w:pPr>
            <w:r w:rsidRPr="00B94B15">
              <w:rPr>
                <w:rFonts w:ascii="Calibri" w:eastAsia="Times New Roman" w:hAnsi="Calibri" w:cs="Calibri"/>
                <w:bCs/>
              </w:rPr>
              <w:t>EPA Brownfield  </w:t>
            </w:r>
          </w:p>
        </w:tc>
        <w:tc>
          <w:tcPr>
            <w:tcW w:w="2340" w:type="dxa"/>
            <w:tcBorders>
              <w:top w:val="single" w:sz="6" w:space="0" w:color="000000"/>
              <w:left w:val="single" w:sz="6" w:space="0" w:color="000000"/>
              <w:bottom w:val="single" w:sz="6" w:space="0" w:color="000000"/>
              <w:right w:val="single" w:sz="6" w:space="0" w:color="000000"/>
            </w:tcBorders>
            <w:hideMark/>
          </w:tcPr>
          <w:p w14:paraId="5BC44630" w14:textId="48F4133B" w:rsidR="003503EF" w:rsidRPr="00B94B15" w:rsidRDefault="003503EF" w:rsidP="005109B1">
            <w:pPr>
              <w:ind w:left="86" w:right="150"/>
              <w:contextualSpacing/>
              <w:rPr>
                <w:rFonts w:ascii="Calibri" w:eastAsia="Times New Roman" w:hAnsi="Calibri" w:cs="Calibri"/>
                <w:bCs/>
              </w:rPr>
            </w:pPr>
            <w:r w:rsidRPr="00B94B15">
              <w:rPr>
                <w:rFonts w:ascii="Calibri" w:eastAsia="Times New Roman" w:hAnsi="Calibri" w:cs="Calibri"/>
                <w:bCs/>
              </w:rPr>
              <w:t>Remediation (1.f) </w:t>
            </w:r>
          </w:p>
        </w:tc>
        <w:tc>
          <w:tcPr>
            <w:tcW w:w="1530" w:type="dxa"/>
            <w:tcBorders>
              <w:top w:val="single" w:sz="6" w:space="0" w:color="000000"/>
              <w:left w:val="single" w:sz="6" w:space="0" w:color="000000"/>
              <w:bottom w:val="single" w:sz="6" w:space="0" w:color="000000"/>
              <w:right w:val="single" w:sz="6" w:space="0" w:color="000000"/>
            </w:tcBorders>
            <w:hideMark/>
          </w:tcPr>
          <w:p w14:paraId="13C57CF3" w14:textId="53ABA749" w:rsidR="003503EF" w:rsidRPr="00B94B15" w:rsidRDefault="003503EF" w:rsidP="006E2157">
            <w:pPr>
              <w:ind w:left="121" w:right="150"/>
              <w:contextualSpacing/>
              <w:rPr>
                <w:rFonts w:ascii="Calibri" w:eastAsia="Times New Roman" w:hAnsi="Calibri" w:cs="Calibri"/>
                <w:bCs/>
              </w:rPr>
            </w:pPr>
            <w:r w:rsidRPr="00B94B15">
              <w:rPr>
                <w:rFonts w:ascii="Calibri" w:eastAsia="Times New Roman" w:hAnsi="Calibri" w:cs="Calibri"/>
                <w:bCs/>
              </w:rPr>
              <w:t>Unsecured </w:t>
            </w:r>
          </w:p>
        </w:tc>
        <w:tc>
          <w:tcPr>
            <w:tcW w:w="4320" w:type="dxa"/>
            <w:tcBorders>
              <w:top w:val="single" w:sz="6" w:space="0" w:color="000000"/>
              <w:left w:val="single" w:sz="6" w:space="0" w:color="000000"/>
              <w:bottom w:val="single" w:sz="6" w:space="0" w:color="000000"/>
              <w:right w:val="single" w:sz="6" w:space="0" w:color="000000"/>
            </w:tcBorders>
            <w:hideMark/>
          </w:tcPr>
          <w:p w14:paraId="1A574421" w14:textId="3DC5C361" w:rsidR="003503EF" w:rsidRPr="00B94B15" w:rsidRDefault="003503EF" w:rsidP="00074244">
            <w:pPr>
              <w:ind w:left="90" w:right="76"/>
              <w:contextualSpacing/>
              <w:rPr>
                <w:rFonts w:ascii="Calibri" w:eastAsia="Times New Roman" w:hAnsi="Calibri" w:cs="Calibri"/>
                <w:bCs/>
              </w:rPr>
            </w:pPr>
            <w:r w:rsidRPr="00B94B15">
              <w:rPr>
                <w:rFonts w:ascii="Calibri" w:eastAsia="Times New Roman" w:hAnsi="Calibri" w:cs="Calibri"/>
                <w:bCs/>
              </w:rPr>
              <w:t>$4M requested in this grant application </w:t>
            </w:r>
          </w:p>
        </w:tc>
      </w:tr>
      <w:tr w:rsidR="00BF6F20" w:rsidRPr="00B94B15" w14:paraId="4A130255" w14:textId="77777777" w:rsidTr="00074244">
        <w:trPr>
          <w:trHeight w:val="240"/>
        </w:trPr>
        <w:tc>
          <w:tcPr>
            <w:tcW w:w="1710" w:type="dxa"/>
            <w:tcBorders>
              <w:top w:val="single" w:sz="6" w:space="0" w:color="000000"/>
              <w:left w:val="single" w:sz="6" w:space="0" w:color="000000"/>
              <w:bottom w:val="single" w:sz="6" w:space="0" w:color="000000"/>
              <w:right w:val="single" w:sz="6" w:space="0" w:color="000000"/>
            </w:tcBorders>
            <w:hideMark/>
          </w:tcPr>
          <w:p w14:paraId="6AE86BEC" w14:textId="65A72494" w:rsidR="003503EF" w:rsidRPr="00B94B15" w:rsidRDefault="003503EF" w:rsidP="006E2157">
            <w:pPr>
              <w:ind w:left="90" w:right="90"/>
              <w:contextualSpacing/>
              <w:rPr>
                <w:rFonts w:ascii="Calibri" w:eastAsia="Times New Roman" w:hAnsi="Calibri" w:cs="Calibri"/>
                <w:bCs/>
              </w:rPr>
            </w:pPr>
            <w:r w:rsidRPr="00B94B15">
              <w:rPr>
                <w:rFonts w:ascii="Calibri" w:eastAsia="Times New Roman" w:hAnsi="Calibri" w:cs="Calibri"/>
                <w:bCs/>
              </w:rPr>
              <w:t>Department of Ecology </w:t>
            </w:r>
            <w:r w:rsidR="00216894" w:rsidRPr="00B94B15">
              <w:rPr>
                <w:rFonts w:ascii="Calibri" w:eastAsia="Times New Roman" w:hAnsi="Calibri" w:cs="Calibri"/>
                <w:bCs/>
              </w:rPr>
              <w:t>(WA)</w:t>
            </w:r>
          </w:p>
        </w:tc>
        <w:tc>
          <w:tcPr>
            <w:tcW w:w="2340" w:type="dxa"/>
            <w:tcBorders>
              <w:top w:val="single" w:sz="6" w:space="0" w:color="000000"/>
              <w:left w:val="single" w:sz="6" w:space="0" w:color="000000"/>
              <w:bottom w:val="single" w:sz="6" w:space="0" w:color="000000"/>
              <w:right w:val="single" w:sz="6" w:space="0" w:color="000000"/>
            </w:tcBorders>
            <w:hideMark/>
          </w:tcPr>
          <w:p w14:paraId="71811BBE" w14:textId="0FF0FB38" w:rsidR="003503EF" w:rsidRPr="00B94B15" w:rsidRDefault="003503EF" w:rsidP="005109B1">
            <w:pPr>
              <w:ind w:left="86" w:right="150"/>
              <w:contextualSpacing/>
              <w:rPr>
                <w:rFonts w:ascii="Calibri" w:eastAsia="Times New Roman" w:hAnsi="Calibri" w:cs="Calibri"/>
                <w:bCs/>
              </w:rPr>
            </w:pPr>
            <w:r w:rsidRPr="00B94B15">
              <w:rPr>
                <w:rFonts w:ascii="Calibri" w:eastAsia="Times New Roman" w:hAnsi="Calibri" w:cs="Calibri"/>
                <w:bCs/>
              </w:rPr>
              <w:t>Remediation (1.f) </w:t>
            </w:r>
          </w:p>
        </w:tc>
        <w:tc>
          <w:tcPr>
            <w:tcW w:w="1530" w:type="dxa"/>
            <w:tcBorders>
              <w:top w:val="single" w:sz="6" w:space="0" w:color="000000"/>
              <w:left w:val="single" w:sz="6" w:space="0" w:color="000000"/>
              <w:bottom w:val="single" w:sz="6" w:space="0" w:color="000000"/>
              <w:right w:val="single" w:sz="6" w:space="0" w:color="000000"/>
            </w:tcBorders>
            <w:hideMark/>
          </w:tcPr>
          <w:p w14:paraId="01122E28" w14:textId="55B5F0E0" w:rsidR="003503EF" w:rsidRPr="00B94B15" w:rsidRDefault="003503EF" w:rsidP="006E2157">
            <w:pPr>
              <w:ind w:left="121" w:right="150"/>
              <w:contextualSpacing/>
              <w:rPr>
                <w:rFonts w:ascii="Calibri" w:eastAsia="Times New Roman" w:hAnsi="Calibri" w:cs="Calibri"/>
                <w:bCs/>
              </w:rPr>
            </w:pPr>
            <w:r w:rsidRPr="00B94B15">
              <w:rPr>
                <w:rFonts w:ascii="Calibri" w:eastAsia="Times New Roman" w:hAnsi="Calibri" w:cs="Calibri"/>
                <w:bCs/>
              </w:rPr>
              <w:t>Unsecured </w:t>
            </w:r>
          </w:p>
        </w:tc>
        <w:tc>
          <w:tcPr>
            <w:tcW w:w="4320" w:type="dxa"/>
            <w:tcBorders>
              <w:top w:val="single" w:sz="6" w:space="0" w:color="000000"/>
              <w:left w:val="single" w:sz="6" w:space="0" w:color="000000"/>
              <w:bottom w:val="single" w:sz="6" w:space="0" w:color="000000"/>
              <w:right w:val="single" w:sz="6" w:space="0" w:color="000000"/>
            </w:tcBorders>
            <w:hideMark/>
          </w:tcPr>
          <w:p w14:paraId="318157D3" w14:textId="0A30503A" w:rsidR="003503EF" w:rsidRPr="00B94B15" w:rsidRDefault="00CF62F4" w:rsidP="00074244">
            <w:pPr>
              <w:ind w:left="90" w:right="76"/>
              <w:contextualSpacing/>
              <w:rPr>
                <w:rFonts w:ascii="Calibri" w:eastAsia="Times New Roman" w:hAnsi="Calibri" w:cs="Calibri"/>
                <w:bCs/>
              </w:rPr>
            </w:pPr>
            <w:r w:rsidRPr="00B94B15">
              <w:rPr>
                <w:rFonts w:ascii="Calibri" w:eastAsia="Times New Roman" w:hAnsi="Calibri" w:cs="Calibri"/>
                <w:bCs/>
              </w:rPr>
              <w:t>Port will apply for a g</w:t>
            </w:r>
            <w:r w:rsidR="001B6272" w:rsidRPr="00B94B15">
              <w:rPr>
                <w:rFonts w:ascii="Calibri" w:eastAsia="Times New Roman" w:hAnsi="Calibri" w:cs="Calibri"/>
                <w:bCs/>
              </w:rPr>
              <w:t xml:space="preserve">rant </w:t>
            </w:r>
            <w:r w:rsidR="003503EF" w:rsidRPr="00B94B15">
              <w:rPr>
                <w:rFonts w:ascii="Calibri" w:eastAsia="Times New Roman" w:hAnsi="Calibri" w:cs="Calibri"/>
                <w:bCs/>
              </w:rPr>
              <w:t xml:space="preserve">through </w:t>
            </w:r>
            <w:r w:rsidR="00107D78">
              <w:rPr>
                <w:rFonts w:ascii="Calibri" w:eastAsia="Times New Roman" w:hAnsi="Calibri" w:cs="Calibri"/>
                <w:bCs/>
              </w:rPr>
              <w:t xml:space="preserve">Ecology’s </w:t>
            </w:r>
            <w:r w:rsidR="003503EF" w:rsidRPr="00B94B15">
              <w:rPr>
                <w:rFonts w:ascii="Calibri" w:eastAsia="Times New Roman" w:hAnsi="Calibri" w:cs="Calibri"/>
                <w:bCs/>
              </w:rPr>
              <w:t>Model Toxic Control Act  </w:t>
            </w:r>
          </w:p>
        </w:tc>
      </w:tr>
      <w:tr w:rsidR="00BF6F20" w:rsidRPr="00B94B15" w14:paraId="2899DA31" w14:textId="77777777" w:rsidTr="00074244">
        <w:trPr>
          <w:trHeight w:val="240"/>
        </w:trPr>
        <w:tc>
          <w:tcPr>
            <w:tcW w:w="1710" w:type="dxa"/>
            <w:tcBorders>
              <w:top w:val="single" w:sz="6" w:space="0" w:color="000000"/>
              <w:left w:val="single" w:sz="6" w:space="0" w:color="000000"/>
              <w:bottom w:val="single" w:sz="6" w:space="0" w:color="000000"/>
              <w:right w:val="single" w:sz="6" w:space="0" w:color="000000"/>
            </w:tcBorders>
            <w:hideMark/>
          </w:tcPr>
          <w:p w14:paraId="564D6390" w14:textId="485CFD3B" w:rsidR="003503EF" w:rsidRPr="00B94B15" w:rsidRDefault="00A253D8" w:rsidP="006E2157">
            <w:pPr>
              <w:ind w:left="90" w:right="90"/>
              <w:contextualSpacing/>
              <w:rPr>
                <w:rFonts w:ascii="Calibri" w:eastAsia="Times New Roman" w:hAnsi="Calibri" w:cs="Calibri"/>
                <w:bCs/>
              </w:rPr>
            </w:pPr>
            <w:r w:rsidRPr="00B94B15">
              <w:rPr>
                <w:rFonts w:ascii="Calibri" w:eastAsia="Times New Roman" w:hAnsi="Calibri" w:cs="Calibri"/>
                <w:bCs/>
              </w:rPr>
              <w:t>Other liable parties</w:t>
            </w:r>
            <w:r w:rsidR="003503EF" w:rsidRPr="00B94B15">
              <w:rPr>
                <w:rFonts w:ascii="Calibri" w:eastAsia="Times New Roman" w:hAnsi="Calibri" w:cs="Calibri"/>
                <w:bCs/>
              </w:rPr>
              <w:t>  </w:t>
            </w:r>
          </w:p>
        </w:tc>
        <w:tc>
          <w:tcPr>
            <w:tcW w:w="2340" w:type="dxa"/>
            <w:tcBorders>
              <w:top w:val="single" w:sz="6" w:space="0" w:color="000000"/>
              <w:left w:val="single" w:sz="6" w:space="0" w:color="000000"/>
              <w:bottom w:val="single" w:sz="6" w:space="0" w:color="000000"/>
              <w:right w:val="single" w:sz="6" w:space="0" w:color="000000"/>
            </w:tcBorders>
            <w:hideMark/>
          </w:tcPr>
          <w:p w14:paraId="71F16406" w14:textId="3B0FE9DD" w:rsidR="003503EF" w:rsidRPr="00B94B15" w:rsidRDefault="003503EF" w:rsidP="005109B1">
            <w:pPr>
              <w:ind w:left="86" w:right="150"/>
              <w:contextualSpacing/>
              <w:rPr>
                <w:rFonts w:ascii="Calibri" w:eastAsia="Times New Roman" w:hAnsi="Calibri" w:cs="Calibri"/>
                <w:bCs/>
              </w:rPr>
            </w:pPr>
            <w:r w:rsidRPr="00B94B15">
              <w:rPr>
                <w:rFonts w:ascii="Calibri" w:eastAsia="Times New Roman" w:hAnsi="Calibri" w:cs="Calibri"/>
                <w:bCs/>
              </w:rPr>
              <w:t>Remediation (1.f) </w:t>
            </w:r>
          </w:p>
        </w:tc>
        <w:tc>
          <w:tcPr>
            <w:tcW w:w="1530" w:type="dxa"/>
            <w:tcBorders>
              <w:top w:val="single" w:sz="6" w:space="0" w:color="000000"/>
              <w:left w:val="single" w:sz="6" w:space="0" w:color="000000"/>
              <w:bottom w:val="single" w:sz="6" w:space="0" w:color="000000"/>
              <w:right w:val="single" w:sz="6" w:space="0" w:color="000000"/>
            </w:tcBorders>
            <w:hideMark/>
          </w:tcPr>
          <w:p w14:paraId="54973CC7" w14:textId="439BE059" w:rsidR="003503EF" w:rsidRPr="00B94B15" w:rsidRDefault="003503EF" w:rsidP="006E2157">
            <w:pPr>
              <w:ind w:left="121" w:right="150"/>
              <w:contextualSpacing/>
              <w:rPr>
                <w:rFonts w:ascii="Calibri" w:eastAsia="Times New Roman" w:hAnsi="Calibri" w:cs="Calibri"/>
                <w:bCs/>
              </w:rPr>
            </w:pPr>
            <w:r w:rsidRPr="00B94B15">
              <w:rPr>
                <w:rFonts w:ascii="Calibri" w:eastAsia="Times New Roman" w:hAnsi="Calibri" w:cs="Calibri"/>
                <w:bCs/>
              </w:rPr>
              <w:t>Unsecured </w:t>
            </w:r>
          </w:p>
        </w:tc>
        <w:tc>
          <w:tcPr>
            <w:tcW w:w="4320" w:type="dxa"/>
            <w:tcBorders>
              <w:top w:val="single" w:sz="6" w:space="0" w:color="000000"/>
              <w:left w:val="single" w:sz="6" w:space="0" w:color="000000"/>
              <w:bottom w:val="single" w:sz="6" w:space="0" w:color="000000"/>
              <w:right w:val="single" w:sz="6" w:space="0" w:color="000000"/>
            </w:tcBorders>
            <w:hideMark/>
          </w:tcPr>
          <w:p w14:paraId="49038F36" w14:textId="5057C30F" w:rsidR="003503EF" w:rsidRPr="00B94B15" w:rsidRDefault="00A253D8" w:rsidP="00074244">
            <w:pPr>
              <w:ind w:left="90" w:right="76"/>
              <w:contextualSpacing/>
              <w:rPr>
                <w:rFonts w:ascii="Calibri" w:eastAsia="Times New Roman" w:hAnsi="Calibri" w:cs="Calibri"/>
                <w:bCs/>
              </w:rPr>
            </w:pPr>
            <w:r w:rsidRPr="00B94B15">
              <w:rPr>
                <w:rFonts w:ascii="Calibri" w:eastAsia="Times New Roman" w:hAnsi="Calibri" w:cs="Calibri"/>
                <w:bCs/>
              </w:rPr>
              <w:t>C</w:t>
            </w:r>
            <w:r w:rsidR="00101900" w:rsidRPr="00B94B15">
              <w:rPr>
                <w:rFonts w:ascii="Calibri" w:eastAsia="Times New Roman" w:hAnsi="Calibri" w:cs="Calibri"/>
                <w:bCs/>
              </w:rPr>
              <w:t>ost</w:t>
            </w:r>
            <w:r w:rsidR="003503EF" w:rsidRPr="00B94B15">
              <w:rPr>
                <w:rFonts w:ascii="Calibri" w:eastAsia="Times New Roman" w:hAnsi="Calibri" w:cs="Calibri"/>
                <w:bCs/>
              </w:rPr>
              <w:t>-sharing</w:t>
            </w:r>
            <w:r w:rsidRPr="00B94B15">
              <w:rPr>
                <w:rFonts w:ascii="Calibri" w:eastAsia="Times New Roman" w:hAnsi="Calibri" w:cs="Calibri"/>
                <w:bCs/>
              </w:rPr>
              <w:t xml:space="preserve"> agreement</w:t>
            </w:r>
            <w:r w:rsidR="00482403" w:rsidRPr="00B94B15">
              <w:rPr>
                <w:rFonts w:ascii="Calibri" w:eastAsia="Times New Roman" w:hAnsi="Calibri" w:cs="Calibri"/>
                <w:bCs/>
              </w:rPr>
              <w:t>, dispute resolution</w:t>
            </w:r>
            <w:r w:rsidR="00B24634" w:rsidRPr="00B94B15">
              <w:rPr>
                <w:rFonts w:ascii="Calibri" w:eastAsia="Times New Roman" w:hAnsi="Calibri" w:cs="Calibri"/>
                <w:bCs/>
              </w:rPr>
              <w:t>,</w:t>
            </w:r>
            <w:r w:rsidR="00482403" w:rsidRPr="00B94B15">
              <w:rPr>
                <w:rFonts w:ascii="Calibri" w:eastAsia="Times New Roman" w:hAnsi="Calibri" w:cs="Calibri"/>
                <w:bCs/>
              </w:rPr>
              <w:t xml:space="preserve"> and/or </w:t>
            </w:r>
            <w:r w:rsidR="003503EF" w:rsidRPr="00B94B15">
              <w:rPr>
                <w:rFonts w:ascii="Calibri" w:eastAsia="Times New Roman" w:hAnsi="Calibri" w:cs="Calibri"/>
                <w:bCs/>
              </w:rPr>
              <w:t>litigation </w:t>
            </w:r>
          </w:p>
        </w:tc>
      </w:tr>
      <w:tr w:rsidR="00BF6F20" w:rsidRPr="00B94B15" w14:paraId="35669324" w14:textId="77777777" w:rsidTr="00074244">
        <w:trPr>
          <w:trHeight w:val="240"/>
        </w:trPr>
        <w:tc>
          <w:tcPr>
            <w:tcW w:w="1710" w:type="dxa"/>
            <w:tcBorders>
              <w:top w:val="single" w:sz="6" w:space="0" w:color="000000"/>
              <w:left w:val="single" w:sz="6" w:space="0" w:color="000000"/>
              <w:bottom w:val="single" w:sz="6" w:space="0" w:color="000000"/>
              <w:right w:val="single" w:sz="6" w:space="0" w:color="000000"/>
            </w:tcBorders>
            <w:hideMark/>
          </w:tcPr>
          <w:p w14:paraId="31545FE5" w14:textId="77777777" w:rsidR="003503EF" w:rsidRPr="00B94B15" w:rsidRDefault="003503EF" w:rsidP="006E2157">
            <w:pPr>
              <w:ind w:left="90" w:right="90"/>
              <w:contextualSpacing/>
              <w:rPr>
                <w:rFonts w:ascii="Calibri" w:eastAsia="Times New Roman" w:hAnsi="Calibri" w:cs="Calibri"/>
                <w:bCs/>
              </w:rPr>
            </w:pPr>
            <w:r w:rsidRPr="00B94B15">
              <w:rPr>
                <w:rFonts w:ascii="Calibri" w:eastAsia="Times New Roman" w:hAnsi="Calibri" w:cs="Calibri"/>
                <w:bCs/>
              </w:rPr>
              <w:t>Port general obligation bonds </w:t>
            </w:r>
          </w:p>
        </w:tc>
        <w:tc>
          <w:tcPr>
            <w:tcW w:w="2340" w:type="dxa"/>
            <w:tcBorders>
              <w:top w:val="single" w:sz="6" w:space="0" w:color="000000"/>
              <w:left w:val="single" w:sz="6" w:space="0" w:color="000000"/>
              <w:bottom w:val="single" w:sz="6" w:space="0" w:color="000000"/>
              <w:right w:val="single" w:sz="6" w:space="0" w:color="000000"/>
            </w:tcBorders>
            <w:hideMark/>
          </w:tcPr>
          <w:p w14:paraId="0CEFA2B8" w14:textId="136C37E1" w:rsidR="003503EF" w:rsidRPr="00B94B15" w:rsidRDefault="003503EF" w:rsidP="005109B1">
            <w:pPr>
              <w:ind w:left="86" w:right="150"/>
              <w:contextualSpacing/>
              <w:rPr>
                <w:rFonts w:ascii="Calibri" w:eastAsia="Times New Roman" w:hAnsi="Calibri" w:cs="Calibri"/>
                <w:bCs/>
              </w:rPr>
            </w:pPr>
            <w:r w:rsidRPr="00B94B15">
              <w:rPr>
                <w:rFonts w:ascii="Calibri" w:eastAsia="Times New Roman" w:hAnsi="Calibri" w:cs="Calibri"/>
                <w:bCs/>
              </w:rPr>
              <w:t>Remediation (1.f) </w:t>
            </w:r>
          </w:p>
        </w:tc>
        <w:tc>
          <w:tcPr>
            <w:tcW w:w="1530" w:type="dxa"/>
            <w:tcBorders>
              <w:top w:val="single" w:sz="6" w:space="0" w:color="000000"/>
              <w:left w:val="single" w:sz="6" w:space="0" w:color="000000"/>
              <w:bottom w:val="single" w:sz="6" w:space="0" w:color="000000"/>
              <w:right w:val="single" w:sz="6" w:space="0" w:color="000000"/>
            </w:tcBorders>
            <w:hideMark/>
          </w:tcPr>
          <w:p w14:paraId="60422E1B" w14:textId="682FF8E0" w:rsidR="003503EF" w:rsidRPr="00B94B15" w:rsidRDefault="003503EF" w:rsidP="006E2157">
            <w:pPr>
              <w:ind w:left="121" w:right="150"/>
              <w:contextualSpacing/>
              <w:rPr>
                <w:rFonts w:ascii="Calibri" w:eastAsia="Times New Roman" w:hAnsi="Calibri" w:cs="Calibri"/>
                <w:bCs/>
              </w:rPr>
            </w:pPr>
            <w:r w:rsidRPr="00B94B15">
              <w:rPr>
                <w:rFonts w:ascii="Calibri" w:eastAsia="Times New Roman" w:hAnsi="Calibri" w:cs="Calibri"/>
                <w:bCs/>
              </w:rPr>
              <w:t>Unsecured </w:t>
            </w:r>
          </w:p>
        </w:tc>
        <w:tc>
          <w:tcPr>
            <w:tcW w:w="4320" w:type="dxa"/>
            <w:tcBorders>
              <w:top w:val="single" w:sz="6" w:space="0" w:color="000000"/>
              <w:left w:val="single" w:sz="6" w:space="0" w:color="000000"/>
              <w:bottom w:val="single" w:sz="6" w:space="0" w:color="000000"/>
              <w:right w:val="single" w:sz="6" w:space="0" w:color="000000"/>
            </w:tcBorders>
            <w:hideMark/>
          </w:tcPr>
          <w:p w14:paraId="65EFA3AA" w14:textId="315054AD" w:rsidR="003503EF" w:rsidRPr="00B94B15" w:rsidRDefault="003503EF" w:rsidP="00074244">
            <w:pPr>
              <w:ind w:left="90" w:right="76"/>
              <w:contextualSpacing/>
              <w:rPr>
                <w:rFonts w:ascii="Calibri" w:eastAsia="Times New Roman" w:hAnsi="Calibri" w:cs="Calibri"/>
                <w:bCs/>
              </w:rPr>
            </w:pPr>
            <w:r w:rsidRPr="00B94B15">
              <w:rPr>
                <w:rFonts w:ascii="Calibri" w:eastAsia="Times New Roman" w:hAnsi="Calibri" w:cs="Calibri"/>
                <w:bCs/>
              </w:rPr>
              <w:t>General obligation bonds provide public agenc</w:t>
            </w:r>
            <w:r w:rsidR="00F50E35">
              <w:rPr>
                <w:rFonts w:ascii="Calibri" w:eastAsia="Times New Roman" w:hAnsi="Calibri" w:cs="Calibri"/>
                <w:bCs/>
              </w:rPr>
              <w:t>ies</w:t>
            </w:r>
            <w:r w:rsidRPr="00B94B15">
              <w:rPr>
                <w:rFonts w:ascii="Calibri" w:eastAsia="Times New Roman" w:hAnsi="Calibri" w:cs="Calibri"/>
                <w:bCs/>
              </w:rPr>
              <w:t> funding with</w:t>
            </w:r>
            <w:r w:rsidR="00B24634" w:rsidRPr="00B94B15">
              <w:rPr>
                <w:rFonts w:ascii="Calibri" w:eastAsia="Times New Roman" w:hAnsi="Calibri" w:cs="Calibri"/>
                <w:bCs/>
              </w:rPr>
              <w:t xml:space="preserve"> </w:t>
            </w:r>
            <w:r w:rsidR="00373ADA" w:rsidRPr="00B94B15">
              <w:rPr>
                <w:rFonts w:ascii="Calibri" w:eastAsia="Times New Roman" w:hAnsi="Calibri" w:cs="Calibri"/>
                <w:bCs/>
              </w:rPr>
              <w:t xml:space="preserve">low </w:t>
            </w:r>
            <w:r w:rsidRPr="00B94B15">
              <w:rPr>
                <w:rFonts w:ascii="Calibri" w:eastAsia="Times New Roman" w:hAnsi="Calibri" w:cs="Calibri"/>
                <w:bCs/>
              </w:rPr>
              <w:t xml:space="preserve">interest rates, </w:t>
            </w:r>
            <w:r w:rsidR="00F13068">
              <w:rPr>
                <w:rFonts w:ascii="Calibri" w:eastAsia="Times New Roman" w:hAnsi="Calibri" w:cs="Calibri"/>
                <w:bCs/>
              </w:rPr>
              <w:t>which</w:t>
            </w:r>
            <w:r w:rsidRPr="00B94B15">
              <w:rPr>
                <w:rFonts w:ascii="Calibri" w:eastAsia="Times New Roman" w:hAnsi="Calibri" w:cs="Calibri"/>
                <w:bCs/>
              </w:rPr>
              <w:t xml:space="preserve"> coul</w:t>
            </w:r>
            <w:r w:rsidR="00373ADA" w:rsidRPr="00B94B15">
              <w:rPr>
                <w:rFonts w:ascii="Calibri" w:eastAsia="Times New Roman" w:hAnsi="Calibri" w:cs="Calibri"/>
                <w:bCs/>
              </w:rPr>
              <w:t xml:space="preserve">d be used for </w:t>
            </w:r>
            <w:r w:rsidR="002C4DFD">
              <w:rPr>
                <w:rFonts w:ascii="Calibri" w:eastAsia="Times New Roman" w:hAnsi="Calibri" w:cs="Calibri"/>
                <w:bCs/>
              </w:rPr>
              <w:t>needed</w:t>
            </w:r>
            <w:r w:rsidRPr="00B94B15">
              <w:rPr>
                <w:rFonts w:ascii="Calibri" w:eastAsia="Times New Roman" w:hAnsi="Calibri" w:cs="Calibri"/>
                <w:bCs/>
              </w:rPr>
              <w:t xml:space="preserve"> fund</w:t>
            </w:r>
            <w:r w:rsidR="002C4DFD">
              <w:rPr>
                <w:rFonts w:ascii="Calibri" w:eastAsia="Times New Roman" w:hAnsi="Calibri" w:cs="Calibri"/>
                <w:bCs/>
              </w:rPr>
              <w:t>s</w:t>
            </w:r>
            <w:r w:rsidRPr="00B94B15">
              <w:rPr>
                <w:rFonts w:ascii="Calibri" w:eastAsia="Times New Roman" w:hAnsi="Calibri" w:cs="Calibri"/>
                <w:bCs/>
              </w:rPr>
              <w:t> </w:t>
            </w:r>
          </w:p>
        </w:tc>
      </w:tr>
      <w:tr w:rsidR="00BF6F20" w:rsidRPr="00B94B15" w14:paraId="65A02BB9" w14:textId="77777777" w:rsidTr="00074244">
        <w:trPr>
          <w:trHeight w:val="240"/>
        </w:trPr>
        <w:tc>
          <w:tcPr>
            <w:tcW w:w="1710" w:type="dxa"/>
            <w:tcBorders>
              <w:top w:val="single" w:sz="6" w:space="0" w:color="000000"/>
              <w:left w:val="single" w:sz="6" w:space="0" w:color="000000"/>
              <w:bottom w:val="single" w:sz="6" w:space="0" w:color="000000"/>
              <w:right w:val="single" w:sz="6" w:space="0" w:color="000000"/>
            </w:tcBorders>
            <w:hideMark/>
          </w:tcPr>
          <w:p w14:paraId="3B279283" w14:textId="3388089B" w:rsidR="003503EF" w:rsidRPr="00B94B15" w:rsidRDefault="003503EF" w:rsidP="006E2157">
            <w:pPr>
              <w:ind w:left="90" w:right="90"/>
              <w:contextualSpacing/>
              <w:rPr>
                <w:rFonts w:ascii="Calibri" w:eastAsia="Times New Roman" w:hAnsi="Calibri" w:cs="Calibri"/>
                <w:bCs/>
              </w:rPr>
            </w:pPr>
            <w:r w:rsidRPr="00B94B15">
              <w:rPr>
                <w:rFonts w:ascii="Calibri" w:eastAsia="Times New Roman" w:hAnsi="Calibri" w:cs="Calibri"/>
                <w:bCs/>
              </w:rPr>
              <w:t>Port funds </w:t>
            </w:r>
          </w:p>
        </w:tc>
        <w:tc>
          <w:tcPr>
            <w:tcW w:w="2340" w:type="dxa"/>
            <w:tcBorders>
              <w:top w:val="single" w:sz="6" w:space="0" w:color="000000"/>
              <w:left w:val="single" w:sz="6" w:space="0" w:color="000000"/>
              <w:bottom w:val="single" w:sz="6" w:space="0" w:color="000000"/>
              <w:right w:val="single" w:sz="6" w:space="0" w:color="000000"/>
            </w:tcBorders>
            <w:hideMark/>
          </w:tcPr>
          <w:p w14:paraId="782C7B89" w14:textId="4FF04069" w:rsidR="003503EF" w:rsidRPr="00B94B15" w:rsidRDefault="003503EF" w:rsidP="005109B1">
            <w:pPr>
              <w:ind w:left="86" w:right="150"/>
              <w:contextualSpacing/>
              <w:rPr>
                <w:rFonts w:ascii="Calibri" w:eastAsia="Times New Roman" w:hAnsi="Calibri" w:cs="Calibri"/>
                <w:bCs/>
              </w:rPr>
            </w:pPr>
            <w:r w:rsidRPr="00B94B15">
              <w:rPr>
                <w:rFonts w:ascii="Calibri" w:eastAsia="Times New Roman" w:hAnsi="Calibri" w:cs="Calibri"/>
                <w:bCs/>
              </w:rPr>
              <w:t>Reuse Activities (1.g) </w:t>
            </w:r>
          </w:p>
        </w:tc>
        <w:tc>
          <w:tcPr>
            <w:tcW w:w="1530" w:type="dxa"/>
            <w:tcBorders>
              <w:top w:val="single" w:sz="6" w:space="0" w:color="000000"/>
              <w:left w:val="single" w:sz="6" w:space="0" w:color="000000"/>
              <w:bottom w:val="single" w:sz="6" w:space="0" w:color="000000"/>
              <w:right w:val="single" w:sz="6" w:space="0" w:color="000000"/>
            </w:tcBorders>
            <w:hideMark/>
          </w:tcPr>
          <w:p w14:paraId="5D8C2FB4" w14:textId="1827389B" w:rsidR="003503EF" w:rsidRPr="00B94B15" w:rsidRDefault="003503EF" w:rsidP="006E2157">
            <w:pPr>
              <w:ind w:left="121" w:right="150"/>
              <w:contextualSpacing/>
              <w:rPr>
                <w:rFonts w:ascii="Calibri" w:eastAsia="Times New Roman" w:hAnsi="Calibri" w:cs="Calibri"/>
                <w:bCs/>
              </w:rPr>
            </w:pPr>
            <w:r w:rsidRPr="00B94B15">
              <w:rPr>
                <w:rFonts w:ascii="Calibri" w:eastAsia="Times New Roman" w:hAnsi="Calibri" w:cs="Calibri"/>
                <w:bCs/>
              </w:rPr>
              <w:t>Unsecured </w:t>
            </w:r>
          </w:p>
        </w:tc>
        <w:tc>
          <w:tcPr>
            <w:tcW w:w="4320" w:type="dxa"/>
            <w:tcBorders>
              <w:top w:val="single" w:sz="6" w:space="0" w:color="000000"/>
              <w:left w:val="single" w:sz="6" w:space="0" w:color="000000"/>
              <w:bottom w:val="single" w:sz="6" w:space="0" w:color="000000"/>
              <w:right w:val="single" w:sz="6" w:space="0" w:color="000000"/>
            </w:tcBorders>
            <w:hideMark/>
          </w:tcPr>
          <w:p w14:paraId="660EECD2" w14:textId="58331C0E" w:rsidR="003503EF" w:rsidRPr="00B94B15" w:rsidRDefault="003503EF" w:rsidP="00074244">
            <w:pPr>
              <w:ind w:left="90" w:right="76"/>
              <w:contextualSpacing/>
              <w:rPr>
                <w:rFonts w:ascii="Calibri" w:eastAsia="Times New Roman" w:hAnsi="Calibri" w:cs="Calibri"/>
                <w:bCs/>
              </w:rPr>
            </w:pPr>
            <w:r w:rsidRPr="00B94B15">
              <w:rPr>
                <w:rFonts w:ascii="Calibri" w:eastAsia="Times New Roman" w:hAnsi="Calibri" w:cs="Calibri"/>
                <w:bCs/>
              </w:rPr>
              <w:t>The port will</w:t>
            </w:r>
            <w:r w:rsidR="00AC7D04" w:rsidRPr="00B94B15">
              <w:rPr>
                <w:rFonts w:ascii="Calibri" w:eastAsia="Times New Roman" w:hAnsi="Calibri" w:cs="Calibri"/>
                <w:bCs/>
              </w:rPr>
              <w:t xml:space="preserve"> </w:t>
            </w:r>
            <w:r w:rsidRPr="00B94B15">
              <w:rPr>
                <w:rFonts w:ascii="Calibri" w:eastAsia="Times New Roman" w:hAnsi="Calibri" w:cs="Calibri"/>
                <w:bCs/>
              </w:rPr>
              <w:t>invest necessary</w:t>
            </w:r>
            <w:r w:rsidR="00B1197E" w:rsidRPr="00B94B15">
              <w:rPr>
                <w:rFonts w:ascii="Calibri" w:eastAsia="Times New Roman" w:hAnsi="Calibri" w:cs="Calibri"/>
                <w:bCs/>
              </w:rPr>
              <w:br/>
            </w:r>
            <w:r w:rsidRPr="00B94B15">
              <w:rPr>
                <w:rFonts w:ascii="Calibri" w:eastAsia="Times New Roman" w:hAnsi="Calibri" w:cs="Calibri"/>
                <w:bCs/>
              </w:rPr>
              <w:t>funds to improve</w:t>
            </w:r>
            <w:r w:rsidR="00B1197E" w:rsidRPr="00B94B15">
              <w:rPr>
                <w:rFonts w:ascii="Calibri" w:eastAsia="Times New Roman" w:hAnsi="Calibri" w:cs="Calibri"/>
                <w:bCs/>
              </w:rPr>
              <w:t xml:space="preserve"> </w:t>
            </w:r>
            <w:r w:rsidR="009E1BC8" w:rsidRPr="00B94B15">
              <w:rPr>
                <w:rFonts w:ascii="Calibri" w:eastAsia="Times New Roman" w:hAnsi="Calibri" w:cs="Calibri"/>
                <w:bCs/>
              </w:rPr>
              <w:t xml:space="preserve">site </w:t>
            </w:r>
            <w:r w:rsidRPr="00B94B15">
              <w:rPr>
                <w:rFonts w:ascii="Calibri" w:eastAsia="Times New Roman" w:hAnsi="Calibri" w:cs="Calibri"/>
                <w:bCs/>
              </w:rPr>
              <w:t>infrastructure. </w:t>
            </w:r>
          </w:p>
        </w:tc>
      </w:tr>
      <w:tr w:rsidR="00BF6F20" w:rsidRPr="00B94B15" w14:paraId="2E20819A" w14:textId="77777777" w:rsidTr="00074244">
        <w:trPr>
          <w:trHeight w:val="240"/>
        </w:trPr>
        <w:tc>
          <w:tcPr>
            <w:tcW w:w="1710" w:type="dxa"/>
            <w:tcBorders>
              <w:top w:val="single" w:sz="6" w:space="0" w:color="000000"/>
              <w:left w:val="single" w:sz="6" w:space="0" w:color="000000"/>
              <w:bottom w:val="single" w:sz="6" w:space="0" w:color="000000"/>
              <w:right w:val="single" w:sz="6" w:space="0" w:color="000000"/>
            </w:tcBorders>
            <w:hideMark/>
          </w:tcPr>
          <w:p w14:paraId="4CBA4693" w14:textId="7D99D485" w:rsidR="003503EF" w:rsidRPr="00B94B15" w:rsidRDefault="003503EF" w:rsidP="006E2157">
            <w:pPr>
              <w:ind w:left="90" w:right="90"/>
              <w:contextualSpacing/>
              <w:rPr>
                <w:rFonts w:ascii="Calibri" w:eastAsia="Times New Roman" w:hAnsi="Calibri" w:cs="Calibri"/>
                <w:bCs/>
              </w:rPr>
            </w:pPr>
            <w:r w:rsidRPr="00B94B15">
              <w:rPr>
                <w:rFonts w:ascii="Calibri" w:eastAsia="Times New Roman" w:hAnsi="Calibri" w:cs="Calibri"/>
                <w:bCs/>
              </w:rPr>
              <w:lastRenderedPageBreak/>
              <w:t>Federal grants (Marine</w:t>
            </w:r>
            <w:r w:rsidR="00216894" w:rsidRPr="00B94B15">
              <w:rPr>
                <w:rFonts w:ascii="Calibri" w:eastAsia="Times New Roman" w:hAnsi="Calibri" w:cs="Calibri"/>
                <w:bCs/>
              </w:rPr>
              <w:t xml:space="preserve"> Hwy</w:t>
            </w:r>
            <w:r w:rsidRPr="00B94B15">
              <w:rPr>
                <w:rFonts w:ascii="Calibri" w:eastAsia="Times New Roman" w:hAnsi="Calibri" w:cs="Calibri"/>
                <w:bCs/>
              </w:rPr>
              <w:t xml:space="preserve"> and/or PIDP) </w:t>
            </w:r>
          </w:p>
        </w:tc>
        <w:tc>
          <w:tcPr>
            <w:tcW w:w="2340" w:type="dxa"/>
            <w:tcBorders>
              <w:top w:val="single" w:sz="6" w:space="0" w:color="000000"/>
              <w:left w:val="single" w:sz="6" w:space="0" w:color="000000"/>
              <w:bottom w:val="single" w:sz="6" w:space="0" w:color="000000"/>
              <w:right w:val="single" w:sz="6" w:space="0" w:color="000000"/>
            </w:tcBorders>
            <w:hideMark/>
          </w:tcPr>
          <w:p w14:paraId="21326499" w14:textId="792276C5" w:rsidR="003503EF" w:rsidRPr="00B94B15" w:rsidRDefault="003503EF" w:rsidP="005109B1">
            <w:pPr>
              <w:ind w:left="86" w:right="150"/>
              <w:contextualSpacing/>
              <w:rPr>
                <w:rFonts w:ascii="Calibri" w:eastAsia="Times New Roman" w:hAnsi="Calibri" w:cs="Calibri"/>
                <w:bCs/>
              </w:rPr>
            </w:pPr>
            <w:r w:rsidRPr="00B94B15">
              <w:rPr>
                <w:rFonts w:ascii="Calibri" w:eastAsia="Times New Roman" w:hAnsi="Calibri" w:cs="Calibri"/>
                <w:bCs/>
              </w:rPr>
              <w:t>Reuse Activities (1.g) </w:t>
            </w:r>
          </w:p>
        </w:tc>
        <w:tc>
          <w:tcPr>
            <w:tcW w:w="1530" w:type="dxa"/>
            <w:tcBorders>
              <w:top w:val="single" w:sz="6" w:space="0" w:color="000000"/>
              <w:left w:val="single" w:sz="6" w:space="0" w:color="000000"/>
              <w:bottom w:val="single" w:sz="6" w:space="0" w:color="000000"/>
              <w:right w:val="single" w:sz="6" w:space="0" w:color="000000"/>
            </w:tcBorders>
            <w:hideMark/>
          </w:tcPr>
          <w:p w14:paraId="254A0A57" w14:textId="1A875D94" w:rsidR="003503EF" w:rsidRPr="00B94B15" w:rsidRDefault="003503EF" w:rsidP="006E2157">
            <w:pPr>
              <w:ind w:left="121" w:right="150"/>
              <w:contextualSpacing/>
              <w:rPr>
                <w:rFonts w:ascii="Calibri" w:eastAsia="Times New Roman" w:hAnsi="Calibri" w:cs="Calibri"/>
                <w:bCs/>
              </w:rPr>
            </w:pPr>
            <w:r w:rsidRPr="00B94B15">
              <w:rPr>
                <w:rFonts w:ascii="Calibri" w:eastAsia="Times New Roman" w:hAnsi="Calibri" w:cs="Calibri"/>
                <w:bCs/>
              </w:rPr>
              <w:t>Unsecured </w:t>
            </w:r>
          </w:p>
        </w:tc>
        <w:tc>
          <w:tcPr>
            <w:tcW w:w="4320" w:type="dxa"/>
            <w:tcBorders>
              <w:top w:val="single" w:sz="6" w:space="0" w:color="000000"/>
              <w:left w:val="single" w:sz="6" w:space="0" w:color="000000"/>
              <w:bottom w:val="single" w:sz="6" w:space="0" w:color="000000"/>
              <w:right w:val="single" w:sz="6" w:space="0" w:color="000000"/>
            </w:tcBorders>
            <w:hideMark/>
          </w:tcPr>
          <w:p w14:paraId="247B6D65" w14:textId="70CFEBA2" w:rsidR="003503EF" w:rsidRPr="00B94B15" w:rsidRDefault="003503EF" w:rsidP="00074244">
            <w:pPr>
              <w:ind w:left="90" w:right="76"/>
              <w:contextualSpacing/>
              <w:rPr>
                <w:rFonts w:ascii="Calibri" w:eastAsia="Times New Roman" w:hAnsi="Calibri" w:cs="Calibri"/>
                <w:bCs/>
              </w:rPr>
            </w:pPr>
            <w:r w:rsidRPr="00B94B15">
              <w:rPr>
                <w:rFonts w:ascii="Calibri" w:eastAsia="Times New Roman" w:hAnsi="Calibri" w:cs="Calibri"/>
                <w:bCs/>
              </w:rPr>
              <w:t>The port will apply for</w:t>
            </w:r>
            <w:r w:rsidR="00B1197E" w:rsidRPr="00B94B15">
              <w:rPr>
                <w:rFonts w:ascii="Calibri" w:eastAsia="Times New Roman" w:hAnsi="Calibri" w:cs="Calibri"/>
                <w:bCs/>
              </w:rPr>
              <w:t xml:space="preserve"> </w:t>
            </w:r>
            <w:r w:rsidRPr="00B94B15">
              <w:rPr>
                <w:rFonts w:ascii="Calibri" w:eastAsia="Times New Roman" w:hAnsi="Calibri" w:cs="Calibri"/>
                <w:bCs/>
              </w:rPr>
              <w:t>federal </w:t>
            </w:r>
            <w:r w:rsidR="000711BC" w:rsidRPr="00B94B15">
              <w:rPr>
                <w:rFonts w:ascii="Calibri" w:eastAsia="Times New Roman" w:hAnsi="Calibri" w:cs="Calibri"/>
                <w:bCs/>
              </w:rPr>
              <w:t>grant/s if i</w:t>
            </w:r>
            <w:r w:rsidR="00DF55C2">
              <w:rPr>
                <w:rFonts w:ascii="Calibri" w:eastAsia="Times New Roman" w:hAnsi="Calibri" w:cs="Calibri"/>
                <w:bCs/>
              </w:rPr>
              <w:t>nfrastructure</w:t>
            </w:r>
            <w:r w:rsidR="000711BC" w:rsidRPr="00B94B15">
              <w:rPr>
                <w:rFonts w:ascii="Calibri" w:eastAsia="Times New Roman" w:hAnsi="Calibri" w:cs="Calibri"/>
                <w:bCs/>
              </w:rPr>
              <w:t xml:space="preserve"> project aligns with grant </w:t>
            </w:r>
            <w:r w:rsidRPr="00B94B15">
              <w:rPr>
                <w:rFonts w:ascii="Calibri" w:eastAsia="Times New Roman" w:hAnsi="Calibri" w:cs="Calibri"/>
                <w:bCs/>
              </w:rPr>
              <w:t>priorities</w:t>
            </w:r>
            <w:r w:rsidR="008763EE">
              <w:rPr>
                <w:rFonts w:ascii="Calibri" w:eastAsia="Times New Roman" w:hAnsi="Calibri" w:cs="Calibri"/>
                <w:bCs/>
              </w:rPr>
              <w:t xml:space="preserve">. </w:t>
            </w:r>
            <w:r w:rsidRPr="00B94B15">
              <w:rPr>
                <w:rFonts w:ascii="Calibri" w:eastAsia="Times New Roman" w:hAnsi="Calibri" w:cs="Calibri"/>
                <w:bCs/>
              </w:rPr>
              <w:t> </w:t>
            </w:r>
          </w:p>
        </w:tc>
      </w:tr>
      <w:tr w:rsidR="00BF6F20" w:rsidRPr="00B94B15" w14:paraId="6F84BECC" w14:textId="77777777" w:rsidTr="00074244">
        <w:trPr>
          <w:trHeight w:val="240"/>
        </w:trPr>
        <w:tc>
          <w:tcPr>
            <w:tcW w:w="1710" w:type="dxa"/>
            <w:tcBorders>
              <w:top w:val="single" w:sz="6" w:space="0" w:color="000000"/>
              <w:left w:val="single" w:sz="6" w:space="0" w:color="000000"/>
              <w:bottom w:val="single" w:sz="6" w:space="0" w:color="000000"/>
              <w:right w:val="single" w:sz="6" w:space="0" w:color="000000"/>
            </w:tcBorders>
            <w:hideMark/>
          </w:tcPr>
          <w:p w14:paraId="3018B67B" w14:textId="6B5B5C96" w:rsidR="003503EF" w:rsidRPr="00B94B15" w:rsidRDefault="003503EF" w:rsidP="006E2157">
            <w:pPr>
              <w:ind w:left="90" w:right="90"/>
              <w:contextualSpacing/>
              <w:rPr>
                <w:rFonts w:ascii="Calibri" w:eastAsia="Times New Roman" w:hAnsi="Calibri" w:cs="Calibri"/>
                <w:bCs/>
              </w:rPr>
            </w:pPr>
            <w:r w:rsidRPr="00B94B15">
              <w:rPr>
                <w:rFonts w:ascii="Calibri" w:eastAsia="Times New Roman" w:hAnsi="Calibri" w:cs="Calibri"/>
                <w:bCs/>
              </w:rPr>
              <w:t xml:space="preserve">Future </w:t>
            </w:r>
            <w:proofErr w:type="gramStart"/>
            <w:r w:rsidRPr="00B94B15">
              <w:rPr>
                <w:rFonts w:ascii="Calibri" w:eastAsia="Times New Roman" w:hAnsi="Calibri" w:cs="Calibri"/>
                <w:bCs/>
              </w:rPr>
              <w:t>tenant</w:t>
            </w:r>
            <w:proofErr w:type="gramEnd"/>
            <w:r w:rsidR="00231A90">
              <w:rPr>
                <w:rFonts w:ascii="Calibri" w:eastAsia="Times New Roman" w:hAnsi="Calibri" w:cs="Calibri"/>
                <w:bCs/>
              </w:rPr>
              <w:t>/s</w:t>
            </w:r>
          </w:p>
        </w:tc>
        <w:tc>
          <w:tcPr>
            <w:tcW w:w="2340" w:type="dxa"/>
            <w:tcBorders>
              <w:top w:val="single" w:sz="6" w:space="0" w:color="000000"/>
              <w:left w:val="single" w:sz="6" w:space="0" w:color="000000"/>
              <w:bottom w:val="single" w:sz="6" w:space="0" w:color="000000"/>
              <w:right w:val="single" w:sz="6" w:space="0" w:color="000000"/>
            </w:tcBorders>
            <w:hideMark/>
          </w:tcPr>
          <w:p w14:paraId="0BD0B2B1" w14:textId="561DBEEC" w:rsidR="00BF2152" w:rsidRPr="00B94B15" w:rsidRDefault="00BF2152" w:rsidP="006E2157">
            <w:pPr>
              <w:ind w:right="150"/>
              <w:contextualSpacing/>
              <w:rPr>
                <w:rFonts w:ascii="Calibri" w:eastAsia="Times New Roman" w:hAnsi="Calibri" w:cs="Calibri"/>
                <w:bCs/>
              </w:rPr>
            </w:pPr>
            <w:r w:rsidRPr="00B94B15">
              <w:rPr>
                <w:rFonts w:ascii="Calibri" w:eastAsia="Times New Roman" w:hAnsi="Calibri" w:cs="Calibri"/>
                <w:bCs/>
              </w:rPr>
              <w:t xml:space="preserve"> </w:t>
            </w:r>
            <w:r w:rsidR="00A63DC1" w:rsidRPr="00B94B15">
              <w:rPr>
                <w:rFonts w:ascii="Calibri" w:eastAsia="Times New Roman" w:hAnsi="Calibri" w:cs="Calibri"/>
                <w:bCs/>
              </w:rPr>
              <w:t xml:space="preserve"> </w:t>
            </w:r>
            <w:proofErr w:type="gramStart"/>
            <w:r w:rsidR="003503EF" w:rsidRPr="00B94B15">
              <w:rPr>
                <w:rFonts w:ascii="Calibri" w:eastAsia="Times New Roman" w:hAnsi="Calibri" w:cs="Calibri"/>
                <w:bCs/>
              </w:rPr>
              <w:t>Reuse</w:t>
            </w:r>
            <w:proofErr w:type="gramEnd"/>
            <w:r w:rsidR="003503EF" w:rsidRPr="00B94B15">
              <w:rPr>
                <w:rFonts w:ascii="Calibri" w:eastAsia="Times New Roman" w:hAnsi="Calibri" w:cs="Calibri"/>
                <w:bCs/>
              </w:rPr>
              <w:t xml:space="preserve"> Activities</w:t>
            </w:r>
            <w:r w:rsidRPr="00B94B15">
              <w:rPr>
                <w:rFonts w:ascii="Calibri" w:eastAsia="Times New Roman" w:hAnsi="Calibri" w:cs="Calibri"/>
                <w:bCs/>
              </w:rPr>
              <w:t xml:space="preserve"> </w:t>
            </w:r>
          </w:p>
          <w:p w14:paraId="3F1D55BD" w14:textId="4E323A80" w:rsidR="003503EF" w:rsidRPr="00B94B15" w:rsidRDefault="00BF2152" w:rsidP="006E2157">
            <w:pPr>
              <w:ind w:right="150"/>
              <w:contextualSpacing/>
              <w:rPr>
                <w:rFonts w:ascii="Calibri" w:eastAsia="Times New Roman" w:hAnsi="Calibri" w:cs="Calibri"/>
                <w:bCs/>
              </w:rPr>
            </w:pPr>
            <w:r w:rsidRPr="00B94B15">
              <w:rPr>
                <w:rFonts w:ascii="Calibri" w:eastAsia="Times New Roman" w:hAnsi="Calibri" w:cs="Calibri"/>
                <w:bCs/>
              </w:rPr>
              <w:t xml:space="preserve"> </w:t>
            </w:r>
            <w:r w:rsidR="00A63DC1" w:rsidRPr="00B94B15">
              <w:rPr>
                <w:rFonts w:ascii="Calibri" w:eastAsia="Times New Roman" w:hAnsi="Calibri" w:cs="Calibri"/>
                <w:bCs/>
              </w:rPr>
              <w:t xml:space="preserve"> </w:t>
            </w:r>
            <w:r w:rsidR="003503EF" w:rsidRPr="00B94B15">
              <w:rPr>
                <w:rFonts w:ascii="Calibri" w:eastAsia="Times New Roman" w:hAnsi="Calibri" w:cs="Calibri"/>
                <w:bCs/>
              </w:rPr>
              <w:t>(1.g) </w:t>
            </w:r>
          </w:p>
        </w:tc>
        <w:tc>
          <w:tcPr>
            <w:tcW w:w="1530" w:type="dxa"/>
            <w:tcBorders>
              <w:top w:val="single" w:sz="6" w:space="0" w:color="000000"/>
              <w:left w:val="single" w:sz="6" w:space="0" w:color="000000"/>
              <w:bottom w:val="single" w:sz="6" w:space="0" w:color="000000"/>
              <w:right w:val="single" w:sz="6" w:space="0" w:color="000000"/>
            </w:tcBorders>
            <w:hideMark/>
          </w:tcPr>
          <w:p w14:paraId="636F1152" w14:textId="37B2D2AB" w:rsidR="003503EF" w:rsidRPr="00B94B15" w:rsidRDefault="00A63DC1" w:rsidP="006E2157">
            <w:pPr>
              <w:ind w:right="150"/>
              <w:contextualSpacing/>
              <w:rPr>
                <w:rFonts w:ascii="Calibri" w:eastAsia="Times New Roman" w:hAnsi="Calibri" w:cs="Calibri"/>
                <w:bCs/>
              </w:rPr>
            </w:pPr>
            <w:r w:rsidRPr="00B94B15">
              <w:rPr>
                <w:rFonts w:ascii="Calibri" w:eastAsia="Times New Roman" w:hAnsi="Calibri" w:cs="Calibri"/>
                <w:bCs/>
              </w:rPr>
              <w:t xml:space="preserve">  </w:t>
            </w:r>
            <w:r w:rsidR="003503EF" w:rsidRPr="00B94B15">
              <w:rPr>
                <w:rFonts w:ascii="Calibri" w:eastAsia="Times New Roman" w:hAnsi="Calibri" w:cs="Calibri"/>
                <w:bCs/>
              </w:rPr>
              <w:t>Unsecured </w:t>
            </w:r>
          </w:p>
        </w:tc>
        <w:tc>
          <w:tcPr>
            <w:tcW w:w="4320" w:type="dxa"/>
            <w:tcBorders>
              <w:top w:val="single" w:sz="6" w:space="0" w:color="000000"/>
              <w:left w:val="single" w:sz="6" w:space="0" w:color="000000"/>
              <w:bottom w:val="single" w:sz="6" w:space="0" w:color="000000"/>
              <w:right w:val="single" w:sz="6" w:space="0" w:color="000000"/>
            </w:tcBorders>
            <w:hideMark/>
          </w:tcPr>
          <w:p w14:paraId="36F85294" w14:textId="3277C6F8" w:rsidR="003503EF" w:rsidRPr="00B94B15" w:rsidRDefault="003503EF" w:rsidP="00074244">
            <w:pPr>
              <w:ind w:left="90" w:right="76"/>
              <w:contextualSpacing/>
              <w:rPr>
                <w:rFonts w:ascii="Calibri" w:eastAsia="Times New Roman" w:hAnsi="Calibri" w:cs="Calibri"/>
                <w:bCs/>
              </w:rPr>
            </w:pPr>
            <w:r w:rsidRPr="00B94B15">
              <w:rPr>
                <w:rFonts w:ascii="Calibri" w:eastAsia="Times New Roman" w:hAnsi="Calibri" w:cs="Calibri"/>
                <w:bCs/>
              </w:rPr>
              <w:t>Future tenants may invest</w:t>
            </w:r>
            <w:r w:rsidR="00A63DC1" w:rsidRPr="00B94B15">
              <w:rPr>
                <w:rFonts w:ascii="Calibri" w:eastAsia="Times New Roman" w:hAnsi="Calibri" w:cs="Calibri"/>
                <w:bCs/>
              </w:rPr>
              <w:t xml:space="preserve"> </w:t>
            </w:r>
            <w:r w:rsidRPr="00B94B15">
              <w:rPr>
                <w:rFonts w:ascii="Calibri" w:eastAsia="Times New Roman" w:hAnsi="Calibri" w:cs="Calibri"/>
                <w:bCs/>
              </w:rPr>
              <w:t>funds for</w:t>
            </w:r>
            <w:r w:rsidR="00A63DC1" w:rsidRPr="00B94B15">
              <w:rPr>
                <w:rFonts w:ascii="Calibri" w:eastAsia="Times New Roman" w:hAnsi="Calibri" w:cs="Calibri"/>
                <w:bCs/>
              </w:rPr>
              <w:t xml:space="preserve"> </w:t>
            </w:r>
            <w:r w:rsidRPr="00B94B15">
              <w:rPr>
                <w:rFonts w:ascii="Calibri" w:eastAsia="Times New Roman" w:hAnsi="Calibri" w:cs="Calibri"/>
                <w:bCs/>
              </w:rPr>
              <w:t>infrastructure specific to their</w:t>
            </w:r>
            <w:r w:rsidR="00A63DC1" w:rsidRPr="00B94B15">
              <w:rPr>
                <w:rFonts w:ascii="Calibri" w:eastAsia="Times New Roman" w:hAnsi="Calibri" w:cs="Calibri"/>
                <w:bCs/>
              </w:rPr>
              <w:t xml:space="preserve"> </w:t>
            </w:r>
            <w:r w:rsidRPr="00B94B15">
              <w:rPr>
                <w:rFonts w:ascii="Calibri" w:eastAsia="Times New Roman" w:hAnsi="Calibri" w:cs="Calibri"/>
                <w:bCs/>
              </w:rPr>
              <w:t>industry </w:t>
            </w:r>
          </w:p>
        </w:tc>
      </w:tr>
    </w:tbl>
    <w:p w14:paraId="153ACE33" w14:textId="0B7B0985" w:rsidR="00B14B64" w:rsidRPr="00B94B15" w:rsidRDefault="00CF7DC2" w:rsidP="006E2157">
      <w:pPr>
        <w:contextualSpacing/>
        <w:rPr>
          <w:rFonts w:ascii="Calibri" w:eastAsia="Times New Roman" w:hAnsi="Calibri" w:cs="Calibri"/>
          <w:b/>
        </w:rPr>
      </w:pPr>
      <w:r w:rsidRPr="00CF7DC2">
        <w:rPr>
          <w:rFonts w:ascii="Calibri" w:eastAsia="Times New Roman" w:hAnsi="Calibri" w:cs="Calibri"/>
          <w:b/>
          <w:sz w:val="8"/>
          <w:szCs w:val="8"/>
        </w:rPr>
        <w:br/>
      </w:r>
      <w:r w:rsidR="00AC1156" w:rsidRPr="00B94B15">
        <w:rPr>
          <w:rFonts w:ascii="Calibri" w:eastAsia="Times New Roman" w:hAnsi="Calibri" w:cs="Calibri"/>
          <w:b/>
        </w:rPr>
        <w:t>h. Use of Existing Infrastructure</w:t>
      </w:r>
      <w:r w:rsidR="00374212" w:rsidRPr="00B94B15">
        <w:rPr>
          <w:rFonts w:ascii="Calibri" w:hAnsi="Calibri" w:cs="Calibri"/>
        </w:rPr>
        <w:br/>
      </w:r>
      <w:r w:rsidR="00374212" w:rsidRPr="00B94B15">
        <w:rPr>
          <w:rFonts w:ascii="Calibri" w:eastAsia="Times New Roman" w:hAnsi="Calibri" w:cs="Calibri"/>
          <w:bdr w:val="none" w:sz="0" w:space="0" w:color="auto"/>
        </w:rPr>
        <w:t xml:space="preserve">The site has existing infrastructure that </w:t>
      </w:r>
      <w:r w:rsidR="00CE458A">
        <w:rPr>
          <w:rFonts w:ascii="Calibri" w:eastAsia="Times New Roman" w:hAnsi="Calibri" w:cs="Calibri"/>
          <w:bdr w:val="none" w:sz="0" w:space="0" w:color="auto"/>
        </w:rPr>
        <w:t xml:space="preserve">could be used by tenants after cleanup. </w:t>
      </w:r>
      <w:r w:rsidR="00761BEE">
        <w:rPr>
          <w:rFonts w:ascii="Calibri" w:eastAsia="Times New Roman" w:hAnsi="Calibri" w:cs="Calibri"/>
          <w:bdr w:val="none" w:sz="0" w:space="0" w:color="auto"/>
        </w:rPr>
        <w:t>I</w:t>
      </w:r>
      <w:r w:rsidR="00374212" w:rsidRPr="00B94B15">
        <w:rPr>
          <w:rFonts w:ascii="Calibri" w:eastAsia="Times New Roman" w:hAnsi="Calibri" w:cs="Calibri"/>
          <w:bdr w:val="none" w:sz="0" w:space="0" w:color="auto"/>
        </w:rPr>
        <w:t>nfrastructure includes rail loop and rail lines to the BNSF/UP mainline</w:t>
      </w:r>
      <w:r w:rsidR="00107D78">
        <w:rPr>
          <w:rFonts w:ascii="Calibri" w:eastAsia="Times New Roman" w:hAnsi="Calibri" w:cs="Calibri"/>
          <w:bdr w:val="none" w:sz="0" w:space="0" w:color="auto"/>
        </w:rPr>
        <w:t xml:space="preserve"> an</w:t>
      </w:r>
      <w:r w:rsidR="0027234D">
        <w:rPr>
          <w:rFonts w:ascii="Calibri" w:eastAsia="Times New Roman" w:hAnsi="Calibri" w:cs="Calibri"/>
          <w:bdr w:val="none" w:sz="0" w:space="0" w:color="auto"/>
        </w:rPr>
        <w:t>d</w:t>
      </w:r>
      <w:r w:rsidR="00374212" w:rsidRPr="00B94B15">
        <w:rPr>
          <w:rFonts w:ascii="Calibri" w:eastAsia="Times New Roman" w:hAnsi="Calibri" w:cs="Calibri"/>
          <w:bdr w:val="none" w:sz="0" w:space="0" w:color="auto"/>
        </w:rPr>
        <w:t> road</w:t>
      </w:r>
      <w:r w:rsidR="00CE458A">
        <w:rPr>
          <w:rFonts w:ascii="Calibri" w:eastAsia="Times New Roman" w:hAnsi="Calibri" w:cs="Calibri"/>
          <w:bdr w:val="none" w:sz="0" w:space="0" w:color="auto"/>
        </w:rPr>
        <w:t>s</w:t>
      </w:r>
      <w:r w:rsidR="00374212" w:rsidRPr="00B94B15">
        <w:rPr>
          <w:rFonts w:ascii="Calibri" w:eastAsia="Times New Roman" w:hAnsi="Calibri" w:cs="Calibri"/>
          <w:bdr w:val="none" w:sz="0" w:space="0" w:color="auto"/>
        </w:rPr>
        <w:t xml:space="preserve"> with speedy connection </w:t>
      </w:r>
      <w:r w:rsidR="0027234D">
        <w:rPr>
          <w:rFonts w:ascii="Calibri" w:eastAsia="Times New Roman" w:hAnsi="Calibri" w:cs="Calibri"/>
          <w:bdr w:val="none" w:sz="0" w:space="0" w:color="auto"/>
        </w:rPr>
        <w:t xml:space="preserve">to </w:t>
      </w:r>
      <w:r w:rsidR="00374212" w:rsidRPr="00B94B15">
        <w:rPr>
          <w:rFonts w:ascii="Calibri" w:eastAsia="Times New Roman" w:hAnsi="Calibri" w:cs="Calibri"/>
          <w:bdr w:val="none" w:sz="0" w:space="0" w:color="auto"/>
        </w:rPr>
        <w:t>state route WA-501 and Interstate</w:t>
      </w:r>
      <w:r w:rsidR="00CE458A">
        <w:rPr>
          <w:rFonts w:ascii="Calibri" w:eastAsia="Times New Roman" w:hAnsi="Calibri" w:cs="Calibri"/>
          <w:bdr w:val="none" w:sz="0" w:space="0" w:color="auto"/>
        </w:rPr>
        <w:t>-</w:t>
      </w:r>
      <w:r w:rsidR="00374212" w:rsidRPr="00B94B15">
        <w:rPr>
          <w:rFonts w:ascii="Calibri" w:eastAsia="Times New Roman" w:hAnsi="Calibri" w:cs="Calibri"/>
          <w:bdr w:val="none" w:sz="0" w:space="0" w:color="auto"/>
        </w:rPr>
        <w:t>5</w:t>
      </w:r>
      <w:r w:rsidR="002D5C39" w:rsidRPr="00B94B15">
        <w:rPr>
          <w:rFonts w:ascii="Calibri" w:eastAsia="Times New Roman" w:hAnsi="Calibri" w:cs="Calibri"/>
          <w:bdr w:val="none" w:sz="0" w:space="0" w:color="auto"/>
        </w:rPr>
        <w:t xml:space="preserve">. </w:t>
      </w:r>
      <w:r w:rsidR="00374212" w:rsidRPr="00B94B15">
        <w:rPr>
          <w:rFonts w:ascii="Calibri" w:eastAsia="Times New Roman" w:hAnsi="Calibri" w:cs="Calibri"/>
          <w:bdr w:val="none" w:sz="0" w:space="0" w:color="auto"/>
        </w:rPr>
        <w:t>A stormwater treatment pond is located near the site, but additional stormwater infrastructure may be required for industrial use. </w:t>
      </w:r>
      <w:r w:rsidR="009E5121" w:rsidRPr="00B94B15">
        <w:rPr>
          <w:rFonts w:ascii="Calibri" w:eastAsia="Times New Roman" w:hAnsi="Calibri" w:cs="Calibri"/>
          <w:bdr w:val="none" w:sz="0" w:space="0" w:color="auto"/>
        </w:rPr>
        <w:t xml:space="preserve">A substation is being planned for installation near the </w:t>
      </w:r>
      <w:r w:rsidR="003779BC" w:rsidRPr="00B94B15">
        <w:rPr>
          <w:rFonts w:ascii="Calibri" w:eastAsia="Times New Roman" w:hAnsi="Calibri" w:cs="Calibri"/>
          <w:bdr w:val="none" w:sz="0" w:space="0" w:color="auto"/>
        </w:rPr>
        <w:t>site and</w:t>
      </w:r>
      <w:r w:rsidR="009E5121" w:rsidRPr="00B94B15">
        <w:rPr>
          <w:rFonts w:ascii="Calibri" w:eastAsia="Times New Roman" w:hAnsi="Calibri" w:cs="Calibri"/>
          <w:bdr w:val="none" w:sz="0" w:space="0" w:color="auto"/>
        </w:rPr>
        <w:t xml:space="preserve"> will provide power for future industrial activities.</w:t>
      </w:r>
    </w:p>
    <w:p w14:paraId="3C6F7D4C" w14:textId="77777777" w:rsidR="00C91931" w:rsidRPr="00B94B15" w:rsidRDefault="00C91931" w:rsidP="006E2157">
      <w:pPr>
        <w:pStyle w:val="BodyText"/>
        <w:contextualSpacing/>
        <w:rPr>
          <w:rFonts w:ascii="Calibri" w:hAnsi="Calibri" w:cs="Calibri"/>
          <w:sz w:val="24"/>
        </w:rPr>
      </w:pPr>
    </w:p>
    <w:p w14:paraId="1C269990" w14:textId="7579404C" w:rsidR="00C91931" w:rsidRPr="00B94B15" w:rsidRDefault="00C91931" w:rsidP="006E2157">
      <w:pPr>
        <w:autoSpaceDE w:val="0"/>
        <w:autoSpaceDN w:val="0"/>
        <w:adjustRightInd w:val="0"/>
        <w:contextualSpacing/>
        <w:rPr>
          <w:rFonts w:ascii="Calibri" w:eastAsia="Times New Roman" w:hAnsi="Calibri" w:cs="Calibri"/>
          <w:i/>
        </w:rPr>
      </w:pPr>
      <w:r w:rsidRPr="00B94B15">
        <w:rPr>
          <w:rFonts w:ascii="Calibri" w:hAnsi="Calibri" w:cs="Calibri"/>
          <w:b/>
        </w:rPr>
        <w:t xml:space="preserve">2: </w:t>
      </w:r>
      <w:r w:rsidR="006E1BCF" w:rsidRPr="00B94B15">
        <w:rPr>
          <w:rFonts w:ascii="Calibri" w:hAnsi="Calibri" w:cs="Calibri"/>
          <w:b/>
        </w:rPr>
        <w:t xml:space="preserve">Community Need and Community Engagement </w:t>
      </w:r>
      <w:r w:rsidR="008D0151" w:rsidRPr="00B94B15">
        <w:rPr>
          <w:rFonts w:ascii="Calibri" w:eastAsia="Times New Roman" w:hAnsi="Calibri" w:cs="Calibri"/>
          <w:i/>
        </w:rPr>
        <w:br/>
      </w:r>
      <w:r w:rsidR="00BC06A8" w:rsidRPr="00BC06A8">
        <w:rPr>
          <w:rFonts w:ascii="Calibri" w:eastAsia="Times New Roman" w:hAnsi="Calibri" w:cs="Calibri"/>
          <w:b/>
          <w:bCs/>
          <w:iCs/>
          <w:sz w:val="8"/>
          <w:szCs w:val="8"/>
          <w:u w:val="single"/>
        </w:rPr>
        <w:br/>
      </w:r>
      <w:r w:rsidR="008D0151" w:rsidRPr="00B94B15">
        <w:rPr>
          <w:rFonts w:ascii="Calibri" w:eastAsia="Times New Roman" w:hAnsi="Calibri" w:cs="Calibri"/>
          <w:b/>
          <w:bCs/>
          <w:iCs/>
          <w:u w:val="single"/>
        </w:rPr>
        <w:t>Community Need</w:t>
      </w:r>
    </w:p>
    <w:p w14:paraId="03B36F9A" w14:textId="36D8E867" w:rsidR="003C67F1" w:rsidRPr="00B94B15" w:rsidRDefault="00C91931" w:rsidP="006E2157">
      <w:pPr>
        <w:contextualSpacing/>
        <w:rPr>
          <w:rFonts w:ascii="Calibri" w:eastAsia="Times New Roman" w:hAnsi="Calibri" w:cs="Calibri"/>
          <w:b/>
        </w:rPr>
      </w:pPr>
      <w:r w:rsidRPr="00B94B15">
        <w:rPr>
          <w:rFonts w:ascii="Calibri" w:eastAsia="Times New Roman" w:hAnsi="Calibri" w:cs="Calibri"/>
          <w:b/>
          <w:bCs/>
        </w:rPr>
        <w:t xml:space="preserve">a. </w:t>
      </w:r>
      <w:r w:rsidR="006E1BCF" w:rsidRPr="00B94B15">
        <w:rPr>
          <w:rFonts w:ascii="Calibri" w:eastAsia="Times New Roman" w:hAnsi="Calibri" w:cs="Calibri"/>
          <w:b/>
        </w:rPr>
        <w:t xml:space="preserve">The Community’s Need for Funding </w:t>
      </w:r>
      <w:r w:rsidR="005E5DA7" w:rsidRPr="00B94B15">
        <w:rPr>
          <w:rFonts w:ascii="Calibri" w:hAnsi="Calibri" w:cs="Calibri"/>
          <w:i/>
          <w:iCs/>
        </w:rPr>
        <w:br/>
      </w:r>
      <w:r w:rsidR="00BC2852" w:rsidRPr="00B94B15">
        <w:rPr>
          <w:rFonts w:ascii="Calibri" w:hAnsi="Calibri" w:cs="Calibri"/>
        </w:rPr>
        <w:t xml:space="preserve">The grant will </w:t>
      </w:r>
      <w:r w:rsidR="00C34522" w:rsidRPr="00B94B15">
        <w:rPr>
          <w:rFonts w:ascii="Calibri" w:hAnsi="Calibri" w:cs="Calibri"/>
        </w:rPr>
        <w:t xml:space="preserve">help the port take a </w:t>
      </w:r>
      <w:r w:rsidR="00E02DC2" w:rsidRPr="00B94B15">
        <w:rPr>
          <w:rFonts w:ascii="Calibri" w:hAnsi="Calibri" w:cs="Calibri"/>
        </w:rPr>
        <w:t>crucial</w:t>
      </w:r>
      <w:r w:rsidR="00C34522" w:rsidRPr="00B94B15">
        <w:rPr>
          <w:rFonts w:ascii="Calibri" w:hAnsi="Calibri" w:cs="Calibri"/>
        </w:rPr>
        <w:t xml:space="preserve"> step toward redevelopment </w:t>
      </w:r>
      <w:r w:rsidR="009E5121" w:rsidRPr="00B94B15">
        <w:rPr>
          <w:rFonts w:ascii="Calibri" w:hAnsi="Calibri" w:cs="Calibri"/>
        </w:rPr>
        <w:t xml:space="preserve">and industrial use </w:t>
      </w:r>
      <w:r w:rsidR="00C34522" w:rsidRPr="00B94B15">
        <w:rPr>
          <w:rFonts w:ascii="Calibri" w:hAnsi="Calibri" w:cs="Calibri"/>
        </w:rPr>
        <w:t>of</w:t>
      </w:r>
      <w:r w:rsidR="00E02DC2" w:rsidRPr="00B94B15">
        <w:rPr>
          <w:rFonts w:ascii="Calibri" w:hAnsi="Calibri" w:cs="Calibri"/>
        </w:rPr>
        <w:t xml:space="preserve"> Terminal</w:t>
      </w:r>
      <w:r w:rsidR="009E5121" w:rsidRPr="00B94B15">
        <w:rPr>
          <w:rFonts w:ascii="Calibri" w:hAnsi="Calibri" w:cs="Calibri"/>
        </w:rPr>
        <w:t xml:space="preserve"> 5</w:t>
      </w:r>
      <w:r w:rsidR="004763B0" w:rsidRPr="00B94B15">
        <w:rPr>
          <w:rFonts w:ascii="Calibri" w:hAnsi="Calibri" w:cs="Calibri"/>
        </w:rPr>
        <w:t xml:space="preserve">. </w:t>
      </w:r>
      <w:r w:rsidR="00C6594D" w:rsidRPr="00B94B15">
        <w:rPr>
          <w:rFonts w:ascii="Calibri" w:hAnsi="Calibri" w:cs="Calibri"/>
        </w:rPr>
        <w:t>Contamination</w:t>
      </w:r>
      <w:r w:rsidR="000A0D19" w:rsidRPr="00B94B15">
        <w:rPr>
          <w:rFonts w:ascii="Calibri" w:hAnsi="Calibri" w:cs="Calibri"/>
        </w:rPr>
        <w:t xml:space="preserve"> of the site is the k</w:t>
      </w:r>
      <w:r w:rsidR="00C6594D" w:rsidRPr="00B94B15">
        <w:rPr>
          <w:rFonts w:ascii="Calibri" w:hAnsi="Calibri" w:cs="Calibri"/>
        </w:rPr>
        <w:t>ey factor preventing an industrial tenant being secured. Once cleanup is complete, permitting and redevelopment can proceed</w:t>
      </w:r>
      <w:r w:rsidR="00CA2915" w:rsidRPr="00B94B15">
        <w:rPr>
          <w:rFonts w:ascii="Calibri" w:hAnsi="Calibri" w:cs="Calibri"/>
        </w:rPr>
        <w:t xml:space="preserve">, </w:t>
      </w:r>
      <w:r w:rsidR="00B72BD5" w:rsidRPr="00B94B15">
        <w:rPr>
          <w:rFonts w:ascii="Calibri" w:hAnsi="Calibri" w:cs="Calibri"/>
        </w:rPr>
        <w:t xml:space="preserve">allowing for a tenant to come to the port, stimulating economic development and </w:t>
      </w:r>
      <w:r w:rsidR="00CC4000" w:rsidRPr="00B94B15">
        <w:rPr>
          <w:rFonts w:ascii="Calibri" w:hAnsi="Calibri" w:cs="Calibri"/>
        </w:rPr>
        <w:t>enhancing</w:t>
      </w:r>
      <w:r w:rsidR="00B72BD5" w:rsidRPr="00B94B15">
        <w:rPr>
          <w:rFonts w:ascii="Calibri" w:hAnsi="Calibri" w:cs="Calibri"/>
        </w:rPr>
        <w:t xml:space="preserve"> job opportunities in our community. This will be especially impactful to the Fruit Valley neighborhood and residents in the project</w:t>
      </w:r>
      <w:r w:rsidR="004C00EE">
        <w:rPr>
          <w:rFonts w:ascii="Calibri" w:hAnsi="Calibri" w:cs="Calibri"/>
        </w:rPr>
        <w:t xml:space="preserve"> area’</w:t>
      </w:r>
      <w:r w:rsidR="00B72BD5" w:rsidRPr="00B94B15">
        <w:rPr>
          <w:rFonts w:ascii="Calibri" w:hAnsi="Calibri" w:cs="Calibri"/>
        </w:rPr>
        <w:t>s census tract, which</w:t>
      </w:r>
      <w:r w:rsidR="00432401" w:rsidRPr="00B94B15">
        <w:rPr>
          <w:rFonts w:ascii="Calibri" w:hAnsi="Calibri" w:cs="Calibri"/>
        </w:rPr>
        <w:t xml:space="preserve"> has several economic challenge indicators</w:t>
      </w:r>
      <w:r w:rsidR="004166AA" w:rsidRPr="00B94B15">
        <w:rPr>
          <w:rFonts w:ascii="Calibri" w:hAnsi="Calibri" w:cs="Calibri"/>
        </w:rPr>
        <w:t xml:space="preserve">. </w:t>
      </w:r>
      <w:r w:rsidR="00546F44" w:rsidRPr="00B94B15">
        <w:rPr>
          <w:rFonts w:ascii="Calibri" w:hAnsi="Calibri" w:cs="Calibri"/>
        </w:rPr>
        <w:t>The poverty rate is 15.8%, more than double</w:t>
      </w:r>
      <w:r w:rsidR="00212D0C" w:rsidRPr="00B94B15">
        <w:rPr>
          <w:rFonts w:ascii="Calibri" w:hAnsi="Calibri" w:cs="Calibri"/>
        </w:rPr>
        <w:t xml:space="preserve"> that</w:t>
      </w:r>
      <w:r w:rsidR="00546F44" w:rsidRPr="00B94B15">
        <w:rPr>
          <w:rFonts w:ascii="Calibri" w:hAnsi="Calibri" w:cs="Calibri"/>
        </w:rPr>
        <w:t xml:space="preserve"> of Clark County</w:t>
      </w:r>
      <w:r w:rsidR="007B23AD" w:rsidRPr="00B94B15">
        <w:rPr>
          <w:rFonts w:ascii="Calibri" w:hAnsi="Calibri" w:cs="Calibri"/>
        </w:rPr>
        <w:t>’s 7.3% rate. Mo</w:t>
      </w:r>
      <w:r w:rsidR="000449BE" w:rsidRPr="00B94B15">
        <w:rPr>
          <w:rFonts w:ascii="Calibri" w:hAnsi="Calibri" w:cs="Calibri"/>
        </w:rPr>
        <w:t>r</w:t>
      </w:r>
      <w:r w:rsidR="007B23AD" w:rsidRPr="00B94B15">
        <w:rPr>
          <w:rFonts w:ascii="Calibri" w:hAnsi="Calibri" w:cs="Calibri"/>
        </w:rPr>
        <w:t>eover</w:t>
      </w:r>
      <w:r w:rsidR="000449BE" w:rsidRPr="00B94B15">
        <w:rPr>
          <w:rFonts w:ascii="Calibri" w:hAnsi="Calibri" w:cs="Calibri"/>
        </w:rPr>
        <w:t>,</w:t>
      </w:r>
      <w:r w:rsidR="007B23AD" w:rsidRPr="00B94B15">
        <w:rPr>
          <w:rFonts w:ascii="Calibri" w:hAnsi="Calibri" w:cs="Calibri"/>
        </w:rPr>
        <w:t xml:space="preserve"> the median household income is $</w:t>
      </w:r>
      <w:r w:rsidR="00580FEB" w:rsidRPr="00B94B15">
        <w:rPr>
          <w:rFonts w:ascii="Calibri" w:hAnsi="Calibri" w:cs="Calibri"/>
        </w:rPr>
        <w:t xml:space="preserve">53,750, compared to $83,000 in Vancouver and $99,000 in Clark County and Washington </w:t>
      </w:r>
      <w:r w:rsidR="009E5121" w:rsidRPr="00B94B15">
        <w:rPr>
          <w:rFonts w:ascii="Calibri" w:hAnsi="Calibri" w:cs="Calibri"/>
        </w:rPr>
        <w:t>S</w:t>
      </w:r>
      <w:r w:rsidR="00580FEB" w:rsidRPr="00B94B15">
        <w:rPr>
          <w:rFonts w:ascii="Calibri" w:hAnsi="Calibri" w:cs="Calibri"/>
        </w:rPr>
        <w:t xml:space="preserve">tate. </w:t>
      </w:r>
      <w:r w:rsidR="00954B9D" w:rsidRPr="00B94B15">
        <w:rPr>
          <w:rFonts w:ascii="Calibri" w:eastAsia="Times New Roman" w:hAnsi="Calibri" w:cs="Calibri"/>
          <w:b/>
        </w:rPr>
        <w:br/>
      </w:r>
      <w:r w:rsidR="00556C84" w:rsidRPr="00556C84">
        <w:rPr>
          <w:rFonts w:ascii="Calibri" w:eastAsia="Times New Roman" w:hAnsi="Calibri" w:cs="Calibri"/>
          <w:b/>
          <w:sz w:val="8"/>
          <w:szCs w:val="8"/>
        </w:rPr>
        <w:br/>
      </w:r>
      <w:r w:rsidR="00D903BE" w:rsidRPr="00B94B15">
        <w:rPr>
          <w:rFonts w:ascii="Calibri" w:eastAsia="Times New Roman" w:hAnsi="Calibri" w:cs="Calibri"/>
          <w:b/>
        </w:rPr>
        <w:t>b. Health or Welfare of Sensitive Populations</w:t>
      </w:r>
      <w:r w:rsidR="0090783B" w:rsidRPr="00B94B15">
        <w:rPr>
          <w:rFonts w:ascii="Calibri" w:eastAsia="Times New Roman" w:hAnsi="Calibri" w:cs="Calibri"/>
          <w:b/>
        </w:rPr>
        <w:br/>
      </w:r>
      <w:r w:rsidR="00654B5E" w:rsidRPr="00B94B15">
        <w:rPr>
          <w:rFonts w:ascii="Calibri" w:hAnsi="Calibri" w:cs="Calibri"/>
        </w:rPr>
        <w:t>Near-port Fruit Valley neighborhood</w:t>
      </w:r>
      <w:r w:rsidR="00E31FA7" w:rsidRPr="00B94B15">
        <w:rPr>
          <w:rFonts w:ascii="Calibri" w:hAnsi="Calibri" w:cs="Calibri"/>
        </w:rPr>
        <w:t xml:space="preserve"> residents have</w:t>
      </w:r>
      <w:r w:rsidR="00E912AB" w:rsidRPr="00B94B15">
        <w:rPr>
          <w:rFonts w:ascii="Calibri" w:hAnsi="Calibri" w:cs="Calibri"/>
        </w:rPr>
        <w:t xml:space="preserve"> negative health and welfare </w:t>
      </w:r>
      <w:r w:rsidR="007F7D83" w:rsidRPr="00B94B15">
        <w:rPr>
          <w:rFonts w:ascii="Calibri" w:hAnsi="Calibri" w:cs="Calibri"/>
        </w:rPr>
        <w:t xml:space="preserve">indicators, including low-income/poverty, </w:t>
      </w:r>
      <w:r w:rsidR="00BE7D70" w:rsidRPr="00B94B15">
        <w:rPr>
          <w:rFonts w:ascii="Calibri" w:hAnsi="Calibri" w:cs="Calibri"/>
        </w:rPr>
        <w:t xml:space="preserve">lower educational attainment, </w:t>
      </w:r>
      <w:r w:rsidR="00DA2856" w:rsidRPr="00B94B15">
        <w:rPr>
          <w:rFonts w:ascii="Calibri" w:hAnsi="Calibri" w:cs="Calibri"/>
        </w:rPr>
        <w:t xml:space="preserve">limited healthcare coverage, and higher rates of disease. </w:t>
      </w:r>
      <w:r w:rsidR="00D90C92" w:rsidRPr="00B94B15">
        <w:rPr>
          <w:rFonts w:ascii="Calibri" w:hAnsi="Calibri" w:cs="Calibri"/>
        </w:rPr>
        <w:t>Nearly 25% of adults (ages 18 and older) lack a high school education</w:t>
      </w:r>
      <w:r w:rsidR="009D60E8" w:rsidRPr="00B94B15">
        <w:rPr>
          <w:rFonts w:ascii="Calibri" w:hAnsi="Calibri" w:cs="Calibri"/>
        </w:rPr>
        <w:t>, compared to the national average of 1</w:t>
      </w:r>
      <w:r w:rsidR="007A27CA" w:rsidRPr="00B94B15">
        <w:rPr>
          <w:rFonts w:ascii="Calibri" w:hAnsi="Calibri" w:cs="Calibri"/>
        </w:rPr>
        <w:t>1</w:t>
      </w:r>
      <w:r w:rsidR="009D60E8" w:rsidRPr="00B94B15">
        <w:rPr>
          <w:rFonts w:ascii="Calibri" w:hAnsi="Calibri" w:cs="Calibri"/>
        </w:rPr>
        <w:t>%</w:t>
      </w:r>
      <w:r w:rsidR="002C794C" w:rsidRPr="00B94B15">
        <w:rPr>
          <w:rFonts w:ascii="Calibri" w:hAnsi="Calibri" w:cs="Calibri"/>
        </w:rPr>
        <w:t xml:space="preserve"> </w:t>
      </w:r>
      <w:r w:rsidR="002C794C" w:rsidRPr="00B94B15">
        <w:rPr>
          <w:rFonts w:ascii="Calibri" w:hAnsi="Calibri" w:cs="Calibri"/>
          <w:i/>
          <w:iCs/>
        </w:rPr>
        <w:t>(</w:t>
      </w:r>
      <w:r w:rsidR="00F32D29" w:rsidRPr="00B94B15">
        <w:rPr>
          <w:rFonts w:ascii="Calibri" w:hAnsi="Calibri" w:cs="Calibri"/>
          <w:i/>
          <w:iCs/>
        </w:rPr>
        <w:t>s</w:t>
      </w:r>
      <w:r w:rsidR="002C794C" w:rsidRPr="00B94B15">
        <w:rPr>
          <w:rFonts w:ascii="Calibri" w:hAnsi="Calibri" w:cs="Calibri"/>
          <w:i/>
          <w:iCs/>
        </w:rPr>
        <w:t>ource</w:t>
      </w:r>
      <w:r w:rsidR="00F32D29" w:rsidRPr="00B94B15">
        <w:rPr>
          <w:rFonts w:ascii="Calibri" w:hAnsi="Calibri" w:cs="Calibri"/>
          <w:i/>
          <w:iCs/>
        </w:rPr>
        <w:t>:</w:t>
      </w:r>
      <w:r w:rsidR="002C794C" w:rsidRPr="00B94B15">
        <w:rPr>
          <w:rFonts w:ascii="Calibri" w:hAnsi="Calibri" w:cs="Calibri"/>
          <w:i/>
          <w:iCs/>
        </w:rPr>
        <w:t xml:space="preserve"> census.gov/data</w:t>
      </w:r>
      <w:r w:rsidR="002C794C" w:rsidRPr="00B94B15">
        <w:rPr>
          <w:rFonts w:ascii="Calibri" w:hAnsi="Calibri" w:cs="Calibri"/>
        </w:rPr>
        <w:t>).</w:t>
      </w:r>
      <w:r w:rsidR="00F32D29" w:rsidRPr="00B94B15">
        <w:rPr>
          <w:rFonts w:ascii="Calibri" w:hAnsi="Calibri" w:cs="Calibri"/>
        </w:rPr>
        <w:t xml:space="preserve"> </w:t>
      </w:r>
      <w:r w:rsidR="00A661A8" w:rsidRPr="00B94B15">
        <w:rPr>
          <w:rFonts w:ascii="Calibri" w:hAnsi="Calibri" w:cs="Calibri"/>
        </w:rPr>
        <w:t>O</w:t>
      </w:r>
      <w:r w:rsidR="00F32D29" w:rsidRPr="00B94B15">
        <w:rPr>
          <w:rFonts w:ascii="Calibri" w:hAnsi="Calibri" w:cs="Calibri"/>
        </w:rPr>
        <w:t xml:space="preserve">ther indicators </w:t>
      </w:r>
      <w:r w:rsidR="00A661A8" w:rsidRPr="00B94B15">
        <w:rPr>
          <w:rFonts w:ascii="Calibri" w:hAnsi="Calibri" w:cs="Calibri"/>
        </w:rPr>
        <w:t>include:</w:t>
      </w:r>
      <w:r w:rsidR="00F32D29" w:rsidRPr="00B94B15">
        <w:rPr>
          <w:rFonts w:ascii="Calibri" w:hAnsi="Calibri" w:cs="Calibri"/>
        </w:rPr>
        <w:t xml:space="preserve"> </w:t>
      </w:r>
    </w:p>
    <w:p w14:paraId="05E0F4CE" w14:textId="22CC4B21" w:rsidR="00762824" w:rsidRPr="00EB1573" w:rsidRDefault="00762824" w:rsidP="006E2157">
      <w:pPr>
        <w:contextualSpacing/>
        <w:rPr>
          <w:rFonts w:ascii="Calibri" w:eastAsia="Times New Roman" w:hAnsi="Calibri" w:cs="Calibri"/>
          <w:bCs/>
          <w:sz w:val="12"/>
          <w:szCs w:val="12"/>
        </w:rPr>
      </w:pPr>
    </w:p>
    <w:tbl>
      <w:tblPr>
        <w:tblStyle w:val="TableGrid"/>
        <w:tblW w:w="0" w:type="auto"/>
        <w:tblLook w:val="04A0" w:firstRow="1" w:lastRow="0" w:firstColumn="1" w:lastColumn="0" w:noHBand="0" w:noVBand="1"/>
      </w:tblPr>
      <w:tblGrid>
        <w:gridCol w:w="2875"/>
        <w:gridCol w:w="1128"/>
        <w:gridCol w:w="1392"/>
        <w:gridCol w:w="1440"/>
        <w:gridCol w:w="1267"/>
        <w:gridCol w:w="1248"/>
      </w:tblGrid>
      <w:tr w:rsidR="00CE1BF4" w:rsidRPr="00B94B15" w14:paraId="51273DBC" w14:textId="77777777" w:rsidTr="00EB0FFC">
        <w:tc>
          <w:tcPr>
            <w:tcW w:w="2875" w:type="dxa"/>
            <w:shd w:val="clear" w:color="auto" w:fill="B4C6E7" w:themeFill="accent1" w:themeFillTint="66"/>
          </w:tcPr>
          <w:p w14:paraId="51CBEE9F" w14:textId="0FA0259A" w:rsidR="00CE1BF4" w:rsidRPr="00B94B15" w:rsidRDefault="00CE1BF4" w:rsidP="006E2157">
            <w:pPr>
              <w:contextualSpacing/>
              <w:rPr>
                <w:rFonts w:ascii="Calibri" w:hAnsi="Calibri" w:cs="Calibri"/>
                <w:bCs/>
              </w:rPr>
            </w:pPr>
            <w:r w:rsidRPr="00B94B15">
              <w:rPr>
                <w:rFonts w:ascii="Calibri" w:hAnsi="Calibri" w:cs="Calibri"/>
                <w:bCs/>
              </w:rPr>
              <w:t>Data Type</w:t>
            </w:r>
            <w:r w:rsidR="00151C97" w:rsidRPr="00B94B15">
              <w:rPr>
                <w:rFonts w:ascii="Calibri" w:hAnsi="Calibri" w:cs="Calibri"/>
                <w:bCs/>
              </w:rPr>
              <w:br/>
            </w:r>
            <w:r w:rsidR="00151C97" w:rsidRPr="00B94B15">
              <w:rPr>
                <w:rFonts w:ascii="Calibri" w:hAnsi="Calibri" w:cs="Calibri"/>
                <w:bCs/>
                <w:i/>
                <w:iCs/>
              </w:rPr>
              <w:t>Source</w:t>
            </w:r>
            <w:r w:rsidR="0051653A" w:rsidRPr="00B94B15">
              <w:rPr>
                <w:rStyle w:val="FootnoteReference"/>
                <w:rFonts w:ascii="Calibri" w:hAnsi="Calibri" w:cs="Calibri"/>
                <w:bCs/>
                <w:i/>
                <w:iCs/>
                <w:vertAlign w:val="superscript"/>
              </w:rPr>
              <w:footnoteReference w:id="2"/>
            </w:r>
          </w:p>
        </w:tc>
        <w:tc>
          <w:tcPr>
            <w:tcW w:w="1128" w:type="dxa"/>
            <w:shd w:val="clear" w:color="auto" w:fill="B4C6E7" w:themeFill="accent1" w:themeFillTint="66"/>
          </w:tcPr>
          <w:p w14:paraId="178E30DE" w14:textId="3A56C843" w:rsidR="00CE1BF4" w:rsidRPr="00B94B15" w:rsidRDefault="00CE1BF4" w:rsidP="006E2157">
            <w:pPr>
              <w:contextualSpacing/>
              <w:rPr>
                <w:rFonts w:ascii="Calibri" w:hAnsi="Calibri" w:cs="Calibri"/>
                <w:bCs/>
              </w:rPr>
            </w:pPr>
            <w:r w:rsidRPr="00B94B15">
              <w:rPr>
                <w:rFonts w:ascii="Calibri" w:hAnsi="Calibri" w:cs="Calibri"/>
                <w:bCs/>
              </w:rPr>
              <w:t>Census Tract</w:t>
            </w:r>
          </w:p>
        </w:tc>
        <w:tc>
          <w:tcPr>
            <w:tcW w:w="1392" w:type="dxa"/>
            <w:shd w:val="clear" w:color="auto" w:fill="B4C6E7" w:themeFill="accent1" w:themeFillTint="66"/>
          </w:tcPr>
          <w:p w14:paraId="650737CB" w14:textId="0087567A" w:rsidR="00CE1BF4" w:rsidRPr="00E04917" w:rsidRDefault="00CE1BF4" w:rsidP="006E2157">
            <w:pPr>
              <w:contextualSpacing/>
              <w:rPr>
                <w:rFonts w:ascii="Calibri" w:hAnsi="Calibri" w:cs="Calibri"/>
                <w:bCs/>
              </w:rPr>
            </w:pPr>
            <w:r w:rsidRPr="00E04917">
              <w:rPr>
                <w:rFonts w:ascii="Calibri" w:hAnsi="Calibri" w:cs="Calibri"/>
                <w:bCs/>
              </w:rPr>
              <w:t>Vancouver, WA</w:t>
            </w:r>
          </w:p>
        </w:tc>
        <w:tc>
          <w:tcPr>
            <w:tcW w:w="1440" w:type="dxa"/>
            <w:shd w:val="clear" w:color="auto" w:fill="B4C6E7" w:themeFill="accent1" w:themeFillTint="66"/>
          </w:tcPr>
          <w:p w14:paraId="44F565BA" w14:textId="65CB1C69" w:rsidR="00CE1BF4" w:rsidRPr="00B94B15" w:rsidRDefault="00CE1BF4" w:rsidP="006E2157">
            <w:pPr>
              <w:contextualSpacing/>
              <w:rPr>
                <w:rFonts w:ascii="Calibri" w:hAnsi="Calibri" w:cs="Calibri"/>
                <w:bCs/>
              </w:rPr>
            </w:pPr>
            <w:r w:rsidRPr="00B94B15">
              <w:rPr>
                <w:rFonts w:ascii="Calibri" w:hAnsi="Calibri" w:cs="Calibri"/>
                <w:bCs/>
              </w:rPr>
              <w:t>Clark Co</w:t>
            </w:r>
            <w:r w:rsidR="00EB0FFC">
              <w:rPr>
                <w:rFonts w:ascii="Calibri" w:hAnsi="Calibri" w:cs="Calibri"/>
                <w:bCs/>
              </w:rPr>
              <w:t>unty</w:t>
            </w:r>
            <w:r w:rsidRPr="00B94B15">
              <w:rPr>
                <w:rFonts w:ascii="Calibri" w:hAnsi="Calibri" w:cs="Calibri"/>
                <w:bCs/>
              </w:rPr>
              <w:t>, WA</w:t>
            </w:r>
          </w:p>
        </w:tc>
        <w:tc>
          <w:tcPr>
            <w:tcW w:w="1267" w:type="dxa"/>
            <w:shd w:val="clear" w:color="auto" w:fill="B4C6E7" w:themeFill="accent1" w:themeFillTint="66"/>
          </w:tcPr>
          <w:p w14:paraId="154C6970" w14:textId="2582B0DF" w:rsidR="00CE1BF4" w:rsidRPr="00B94B15" w:rsidRDefault="00CE1BF4" w:rsidP="006E2157">
            <w:pPr>
              <w:contextualSpacing/>
              <w:rPr>
                <w:rFonts w:ascii="Calibri" w:hAnsi="Calibri" w:cs="Calibri"/>
                <w:bCs/>
              </w:rPr>
            </w:pPr>
            <w:r w:rsidRPr="00B94B15">
              <w:rPr>
                <w:rFonts w:ascii="Calibri" w:hAnsi="Calibri" w:cs="Calibri"/>
                <w:bCs/>
              </w:rPr>
              <w:t>W</w:t>
            </w:r>
            <w:r w:rsidR="00043FB5">
              <w:rPr>
                <w:rFonts w:ascii="Calibri" w:hAnsi="Calibri" w:cs="Calibri"/>
                <w:bCs/>
              </w:rPr>
              <w:t>A</w:t>
            </w:r>
            <w:r w:rsidRPr="00B94B15">
              <w:rPr>
                <w:rFonts w:ascii="Calibri" w:hAnsi="Calibri" w:cs="Calibri"/>
                <w:bCs/>
              </w:rPr>
              <w:t xml:space="preserve"> State</w:t>
            </w:r>
          </w:p>
        </w:tc>
        <w:tc>
          <w:tcPr>
            <w:tcW w:w="1248" w:type="dxa"/>
            <w:shd w:val="clear" w:color="auto" w:fill="B4C6E7" w:themeFill="accent1" w:themeFillTint="66"/>
          </w:tcPr>
          <w:p w14:paraId="2F75B180" w14:textId="21306CFB" w:rsidR="00CE1BF4" w:rsidRPr="00B94B15" w:rsidRDefault="00CE1BF4" w:rsidP="006E2157">
            <w:pPr>
              <w:contextualSpacing/>
              <w:rPr>
                <w:rFonts w:ascii="Calibri" w:hAnsi="Calibri" w:cs="Calibri"/>
                <w:bCs/>
              </w:rPr>
            </w:pPr>
            <w:r w:rsidRPr="00B94B15">
              <w:rPr>
                <w:rFonts w:ascii="Calibri" w:hAnsi="Calibri" w:cs="Calibri"/>
                <w:bCs/>
              </w:rPr>
              <w:t>United States</w:t>
            </w:r>
          </w:p>
        </w:tc>
      </w:tr>
      <w:tr w:rsidR="00CE1BF4" w:rsidRPr="00B94B15" w14:paraId="45ABB415" w14:textId="77777777" w:rsidTr="00EB0FFC">
        <w:tc>
          <w:tcPr>
            <w:tcW w:w="2875" w:type="dxa"/>
          </w:tcPr>
          <w:p w14:paraId="69784503" w14:textId="1E0FF904" w:rsidR="00CE1BF4" w:rsidRPr="00B94B15" w:rsidRDefault="00CE1BF4" w:rsidP="006E2157">
            <w:pPr>
              <w:contextualSpacing/>
              <w:rPr>
                <w:rFonts w:ascii="Calibri" w:hAnsi="Calibri" w:cs="Calibri"/>
                <w:bCs/>
              </w:rPr>
            </w:pPr>
            <w:r w:rsidRPr="00B94B15">
              <w:rPr>
                <w:rFonts w:ascii="Calibri" w:hAnsi="Calibri" w:cs="Calibri"/>
                <w:bCs/>
              </w:rPr>
              <w:t>Median Household</w:t>
            </w:r>
            <w:r w:rsidR="00041109" w:rsidRPr="00B94B15">
              <w:rPr>
                <w:rFonts w:ascii="Calibri" w:hAnsi="Calibri" w:cs="Calibri"/>
                <w:bCs/>
              </w:rPr>
              <w:t xml:space="preserve"> Income</w:t>
            </w:r>
          </w:p>
        </w:tc>
        <w:tc>
          <w:tcPr>
            <w:tcW w:w="1128" w:type="dxa"/>
          </w:tcPr>
          <w:p w14:paraId="45FC7DA0" w14:textId="22988314" w:rsidR="00CE1BF4" w:rsidRPr="00B94B15" w:rsidRDefault="00CE1BF4" w:rsidP="006E2157">
            <w:pPr>
              <w:contextualSpacing/>
              <w:rPr>
                <w:rFonts w:ascii="Calibri" w:hAnsi="Calibri" w:cs="Calibri"/>
                <w:bCs/>
              </w:rPr>
            </w:pPr>
            <w:r w:rsidRPr="00B94B15">
              <w:rPr>
                <w:rFonts w:ascii="Calibri" w:hAnsi="Calibri" w:cs="Calibri"/>
                <w:bCs/>
              </w:rPr>
              <w:t>$53,750</w:t>
            </w:r>
          </w:p>
        </w:tc>
        <w:tc>
          <w:tcPr>
            <w:tcW w:w="1392" w:type="dxa"/>
          </w:tcPr>
          <w:p w14:paraId="4B864547" w14:textId="7E9E4DFB" w:rsidR="00CE1BF4" w:rsidRPr="00E04917" w:rsidRDefault="008B5F02" w:rsidP="006E2157">
            <w:pPr>
              <w:contextualSpacing/>
              <w:rPr>
                <w:rFonts w:ascii="Calibri" w:hAnsi="Calibri" w:cs="Calibri"/>
                <w:bCs/>
              </w:rPr>
            </w:pPr>
            <w:r w:rsidRPr="00E04917">
              <w:rPr>
                <w:rFonts w:ascii="Calibri" w:hAnsi="Calibri" w:cs="Calibri"/>
                <w:bCs/>
              </w:rPr>
              <w:t>$82</w:t>
            </w:r>
            <w:r w:rsidR="00093249" w:rsidRPr="00E04917">
              <w:rPr>
                <w:rFonts w:ascii="Calibri" w:hAnsi="Calibri" w:cs="Calibri"/>
                <w:bCs/>
              </w:rPr>
              <w:t>,928</w:t>
            </w:r>
          </w:p>
        </w:tc>
        <w:tc>
          <w:tcPr>
            <w:tcW w:w="1440" w:type="dxa"/>
          </w:tcPr>
          <w:p w14:paraId="026C2E6F" w14:textId="3577AF21" w:rsidR="00CE1BF4" w:rsidRPr="00B94B15" w:rsidRDefault="00CE1BF4" w:rsidP="006E2157">
            <w:pPr>
              <w:contextualSpacing/>
              <w:rPr>
                <w:rFonts w:ascii="Calibri" w:hAnsi="Calibri" w:cs="Calibri"/>
                <w:bCs/>
              </w:rPr>
            </w:pPr>
            <w:r w:rsidRPr="00B94B15">
              <w:rPr>
                <w:rFonts w:ascii="Calibri" w:hAnsi="Calibri" w:cs="Calibri"/>
                <w:bCs/>
              </w:rPr>
              <w:t>$99,683</w:t>
            </w:r>
          </w:p>
        </w:tc>
        <w:tc>
          <w:tcPr>
            <w:tcW w:w="1267" w:type="dxa"/>
          </w:tcPr>
          <w:p w14:paraId="0B3DFA7F" w14:textId="2485C793" w:rsidR="00CE1BF4" w:rsidRPr="00B94B15" w:rsidRDefault="00CE1BF4" w:rsidP="006E2157">
            <w:pPr>
              <w:contextualSpacing/>
              <w:rPr>
                <w:rFonts w:ascii="Calibri" w:hAnsi="Calibri" w:cs="Calibri"/>
                <w:bCs/>
              </w:rPr>
            </w:pPr>
            <w:r w:rsidRPr="00B94B15">
              <w:rPr>
                <w:rFonts w:ascii="Calibri" w:hAnsi="Calibri" w:cs="Calibri"/>
                <w:bCs/>
              </w:rPr>
              <w:t>$99,389</w:t>
            </w:r>
          </w:p>
        </w:tc>
        <w:tc>
          <w:tcPr>
            <w:tcW w:w="1248" w:type="dxa"/>
          </w:tcPr>
          <w:p w14:paraId="63BF8705" w14:textId="6E79C1DD" w:rsidR="00CE1BF4" w:rsidRPr="00B94B15" w:rsidRDefault="00CE1BF4" w:rsidP="006E2157">
            <w:pPr>
              <w:contextualSpacing/>
              <w:rPr>
                <w:rFonts w:ascii="Calibri" w:hAnsi="Calibri" w:cs="Calibri"/>
                <w:bCs/>
              </w:rPr>
            </w:pPr>
            <w:r w:rsidRPr="00B94B15">
              <w:rPr>
                <w:rFonts w:ascii="Calibri" w:hAnsi="Calibri" w:cs="Calibri"/>
                <w:bCs/>
              </w:rPr>
              <w:t>$81,604</w:t>
            </w:r>
          </w:p>
        </w:tc>
      </w:tr>
      <w:tr w:rsidR="00CE1BF4" w:rsidRPr="00B94B15" w14:paraId="1AD04B5D" w14:textId="77777777" w:rsidTr="00EB0FFC">
        <w:tc>
          <w:tcPr>
            <w:tcW w:w="2875" w:type="dxa"/>
          </w:tcPr>
          <w:p w14:paraId="67285C0C" w14:textId="745C5EBE" w:rsidR="00CE1BF4" w:rsidRPr="00B94B15" w:rsidRDefault="00CE1BF4" w:rsidP="006E2157">
            <w:pPr>
              <w:contextualSpacing/>
              <w:rPr>
                <w:rFonts w:ascii="Calibri" w:hAnsi="Calibri" w:cs="Calibri"/>
                <w:bCs/>
              </w:rPr>
            </w:pPr>
            <w:r w:rsidRPr="00B94B15">
              <w:rPr>
                <w:rFonts w:ascii="Calibri" w:hAnsi="Calibri" w:cs="Calibri"/>
                <w:bCs/>
              </w:rPr>
              <w:t>Poverty</w:t>
            </w:r>
          </w:p>
        </w:tc>
        <w:tc>
          <w:tcPr>
            <w:tcW w:w="1128" w:type="dxa"/>
          </w:tcPr>
          <w:p w14:paraId="12603112" w14:textId="708184D8" w:rsidR="00CE1BF4" w:rsidRPr="00B94B15" w:rsidRDefault="00CE1BF4" w:rsidP="006E2157">
            <w:pPr>
              <w:contextualSpacing/>
              <w:rPr>
                <w:rFonts w:ascii="Calibri" w:hAnsi="Calibri" w:cs="Calibri"/>
                <w:bCs/>
              </w:rPr>
            </w:pPr>
            <w:r w:rsidRPr="00B94B15">
              <w:rPr>
                <w:rFonts w:ascii="Calibri" w:hAnsi="Calibri" w:cs="Calibri"/>
                <w:bCs/>
              </w:rPr>
              <w:t>15.8%</w:t>
            </w:r>
          </w:p>
        </w:tc>
        <w:tc>
          <w:tcPr>
            <w:tcW w:w="1392" w:type="dxa"/>
          </w:tcPr>
          <w:p w14:paraId="297024F3" w14:textId="4C50E0B7" w:rsidR="00CE1BF4" w:rsidRPr="00E04917" w:rsidRDefault="00093249" w:rsidP="006E2157">
            <w:pPr>
              <w:contextualSpacing/>
              <w:rPr>
                <w:rFonts w:ascii="Calibri" w:hAnsi="Calibri" w:cs="Calibri"/>
                <w:bCs/>
              </w:rPr>
            </w:pPr>
            <w:r w:rsidRPr="00E04917">
              <w:rPr>
                <w:rFonts w:ascii="Calibri" w:hAnsi="Calibri" w:cs="Calibri"/>
                <w:bCs/>
              </w:rPr>
              <w:t>9.8%</w:t>
            </w:r>
          </w:p>
        </w:tc>
        <w:tc>
          <w:tcPr>
            <w:tcW w:w="1440" w:type="dxa"/>
          </w:tcPr>
          <w:p w14:paraId="0F474AEC" w14:textId="7DF7E098" w:rsidR="00CE1BF4" w:rsidRPr="00B94B15" w:rsidRDefault="00CE1BF4" w:rsidP="006E2157">
            <w:pPr>
              <w:contextualSpacing/>
              <w:rPr>
                <w:rFonts w:ascii="Calibri" w:hAnsi="Calibri" w:cs="Calibri"/>
                <w:bCs/>
              </w:rPr>
            </w:pPr>
            <w:r w:rsidRPr="00B94B15">
              <w:rPr>
                <w:rFonts w:ascii="Calibri" w:hAnsi="Calibri" w:cs="Calibri"/>
                <w:bCs/>
              </w:rPr>
              <w:t>7.3%</w:t>
            </w:r>
          </w:p>
        </w:tc>
        <w:tc>
          <w:tcPr>
            <w:tcW w:w="1267" w:type="dxa"/>
          </w:tcPr>
          <w:p w14:paraId="3D11E8DF" w14:textId="25880C05" w:rsidR="00CE1BF4" w:rsidRPr="00B94B15" w:rsidRDefault="00CE1BF4" w:rsidP="006E2157">
            <w:pPr>
              <w:contextualSpacing/>
              <w:rPr>
                <w:rFonts w:ascii="Calibri" w:hAnsi="Calibri" w:cs="Calibri"/>
                <w:bCs/>
              </w:rPr>
            </w:pPr>
            <w:r w:rsidRPr="00B94B15">
              <w:rPr>
                <w:rFonts w:ascii="Calibri" w:hAnsi="Calibri" w:cs="Calibri"/>
                <w:bCs/>
              </w:rPr>
              <w:t>9.9%</w:t>
            </w:r>
          </w:p>
        </w:tc>
        <w:tc>
          <w:tcPr>
            <w:tcW w:w="1248" w:type="dxa"/>
          </w:tcPr>
          <w:p w14:paraId="731F8222" w14:textId="21A1D8FA" w:rsidR="00CE1BF4" w:rsidRPr="00B94B15" w:rsidRDefault="00CE1BF4" w:rsidP="006E2157">
            <w:pPr>
              <w:contextualSpacing/>
              <w:rPr>
                <w:rFonts w:ascii="Calibri" w:hAnsi="Calibri" w:cs="Calibri"/>
                <w:bCs/>
              </w:rPr>
            </w:pPr>
            <w:r w:rsidRPr="00B94B15">
              <w:rPr>
                <w:rFonts w:ascii="Calibri" w:hAnsi="Calibri" w:cs="Calibri"/>
                <w:bCs/>
              </w:rPr>
              <w:t>12.1%</w:t>
            </w:r>
          </w:p>
        </w:tc>
      </w:tr>
      <w:tr w:rsidR="00B145F7" w:rsidRPr="00B94B15" w14:paraId="1406D684" w14:textId="77777777" w:rsidTr="00EB0FFC">
        <w:tc>
          <w:tcPr>
            <w:tcW w:w="2875" w:type="dxa"/>
          </w:tcPr>
          <w:p w14:paraId="34AEBE78" w14:textId="75832A55" w:rsidR="00B145F7" w:rsidRPr="00B94B15" w:rsidRDefault="00887BFF" w:rsidP="006E2157">
            <w:pPr>
              <w:contextualSpacing/>
              <w:rPr>
                <w:rFonts w:ascii="Calibri" w:hAnsi="Calibri" w:cs="Calibri"/>
                <w:bCs/>
              </w:rPr>
            </w:pPr>
            <w:r w:rsidRPr="00B94B15">
              <w:rPr>
                <w:rFonts w:ascii="Calibri" w:hAnsi="Calibri" w:cs="Calibri"/>
                <w:bCs/>
              </w:rPr>
              <w:t>Employment Rate</w:t>
            </w:r>
          </w:p>
        </w:tc>
        <w:tc>
          <w:tcPr>
            <w:tcW w:w="1128" w:type="dxa"/>
          </w:tcPr>
          <w:p w14:paraId="2ECDCE06" w14:textId="1416DD73" w:rsidR="00B145F7" w:rsidRPr="00B94B15" w:rsidRDefault="00887BFF" w:rsidP="006E2157">
            <w:pPr>
              <w:contextualSpacing/>
              <w:rPr>
                <w:rFonts w:ascii="Calibri" w:hAnsi="Calibri" w:cs="Calibri"/>
                <w:bCs/>
              </w:rPr>
            </w:pPr>
            <w:r w:rsidRPr="00B94B15">
              <w:rPr>
                <w:rFonts w:ascii="Calibri" w:hAnsi="Calibri" w:cs="Calibri"/>
                <w:bCs/>
              </w:rPr>
              <w:t>64.7%</w:t>
            </w:r>
          </w:p>
        </w:tc>
        <w:tc>
          <w:tcPr>
            <w:tcW w:w="1392" w:type="dxa"/>
          </w:tcPr>
          <w:p w14:paraId="28657A26" w14:textId="3FEB2B32" w:rsidR="00B145F7" w:rsidRPr="00E04917" w:rsidRDefault="00887BFF" w:rsidP="006E2157">
            <w:pPr>
              <w:contextualSpacing/>
              <w:rPr>
                <w:rFonts w:ascii="Calibri" w:hAnsi="Calibri" w:cs="Calibri"/>
                <w:bCs/>
              </w:rPr>
            </w:pPr>
            <w:r w:rsidRPr="00E04917">
              <w:rPr>
                <w:rFonts w:ascii="Calibri" w:hAnsi="Calibri" w:cs="Calibri"/>
                <w:bCs/>
              </w:rPr>
              <w:t>60.7%</w:t>
            </w:r>
          </w:p>
        </w:tc>
        <w:tc>
          <w:tcPr>
            <w:tcW w:w="1440" w:type="dxa"/>
          </w:tcPr>
          <w:p w14:paraId="580BBF99" w14:textId="370D4EAB" w:rsidR="00B145F7" w:rsidRPr="00B94B15" w:rsidRDefault="000904EC" w:rsidP="006E2157">
            <w:pPr>
              <w:contextualSpacing/>
              <w:rPr>
                <w:rFonts w:ascii="Calibri" w:hAnsi="Calibri" w:cs="Calibri"/>
                <w:bCs/>
              </w:rPr>
            </w:pPr>
            <w:r w:rsidRPr="00B94B15">
              <w:rPr>
                <w:rFonts w:ascii="Calibri" w:hAnsi="Calibri" w:cs="Calibri"/>
                <w:bCs/>
              </w:rPr>
              <w:t>61.1%</w:t>
            </w:r>
          </w:p>
        </w:tc>
        <w:tc>
          <w:tcPr>
            <w:tcW w:w="1267" w:type="dxa"/>
          </w:tcPr>
          <w:p w14:paraId="55C22879" w14:textId="10D241A4" w:rsidR="00B145F7" w:rsidRPr="00B94B15" w:rsidRDefault="000904EC" w:rsidP="006E2157">
            <w:pPr>
              <w:contextualSpacing/>
              <w:rPr>
                <w:rFonts w:ascii="Calibri" w:hAnsi="Calibri" w:cs="Calibri"/>
                <w:bCs/>
              </w:rPr>
            </w:pPr>
            <w:r w:rsidRPr="00B94B15">
              <w:rPr>
                <w:rFonts w:ascii="Calibri" w:hAnsi="Calibri" w:cs="Calibri"/>
                <w:bCs/>
              </w:rPr>
              <w:t>60.9%</w:t>
            </w:r>
          </w:p>
        </w:tc>
        <w:tc>
          <w:tcPr>
            <w:tcW w:w="1248" w:type="dxa"/>
          </w:tcPr>
          <w:p w14:paraId="14978646" w14:textId="79984D05" w:rsidR="00B145F7" w:rsidRPr="00B94B15" w:rsidRDefault="000904EC" w:rsidP="006E2157">
            <w:pPr>
              <w:contextualSpacing/>
              <w:rPr>
                <w:rFonts w:ascii="Calibri" w:hAnsi="Calibri" w:cs="Calibri"/>
                <w:bCs/>
              </w:rPr>
            </w:pPr>
            <w:r w:rsidRPr="00B94B15">
              <w:rPr>
                <w:rFonts w:ascii="Calibri" w:hAnsi="Calibri" w:cs="Calibri"/>
                <w:bCs/>
              </w:rPr>
              <w:t>60.6%</w:t>
            </w:r>
          </w:p>
        </w:tc>
      </w:tr>
      <w:tr w:rsidR="00CE1BF4" w:rsidRPr="00B94B15" w14:paraId="51038631" w14:textId="77777777" w:rsidTr="00EB0FFC">
        <w:tc>
          <w:tcPr>
            <w:tcW w:w="2875" w:type="dxa"/>
          </w:tcPr>
          <w:p w14:paraId="41FD1455" w14:textId="3D1776A8" w:rsidR="00CE1BF4" w:rsidRPr="00B94B15" w:rsidRDefault="00CE1BF4" w:rsidP="006E2157">
            <w:pPr>
              <w:contextualSpacing/>
              <w:rPr>
                <w:rFonts w:ascii="Calibri" w:hAnsi="Calibri" w:cs="Calibri"/>
                <w:bCs/>
              </w:rPr>
            </w:pPr>
            <w:r w:rsidRPr="00B94B15">
              <w:rPr>
                <w:rFonts w:ascii="Calibri" w:hAnsi="Calibri" w:cs="Calibri"/>
                <w:bCs/>
              </w:rPr>
              <w:t>Without Health</w:t>
            </w:r>
            <w:r w:rsidR="00047031">
              <w:rPr>
                <w:rFonts w:ascii="Calibri" w:hAnsi="Calibri" w:cs="Calibri"/>
                <w:bCs/>
              </w:rPr>
              <w:t>c</w:t>
            </w:r>
            <w:r w:rsidRPr="00B94B15">
              <w:rPr>
                <w:rFonts w:ascii="Calibri" w:hAnsi="Calibri" w:cs="Calibri"/>
                <w:bCs/>
              </w:rPr>
              <w:t>are Coverage</w:t>
            </w:r>
          </w:p>
        </w:tc>
        <w:tc>
          <w:tcPr>
            <w:tcW w:w="1128" w:type="dxa"/>
          </w:tcPr>
          <w:p w14:paraId="2501EA01" w14:textId="3F159C54" w:rsidR="00CE1BF4" w:rsidRPr="00B94B15" w:rsidRDefault="00CE1BF4" w:rsidP="006E2157">
            <w:pPr>
              <w:contextualSpacing/>
              <w:rPr>
                <w:rFonts w:ascii="Calibri" w:hAnsi="Calibri" w:cs="Calibri"/>
                <w:bCs/>
              </w:rPr>
            </w:pPr>
            <w:r w:rsidRPr="00B94B15">
              <w:rPr>
                <w:rFonts w:ascii="Calibri" w:hAnsi="Calibri" w:cs="Calibri"/>
                <w:bCs/>
              </w:rPr>
              <w:t>14.6%</w:t>
            </w:r>
          </w:p>
        </w:tc>
        <w:tc>
          <w:tcPr>
            <w:tcW w:w="1392" w:type="dxa"/>
          </w:tcPr>
          <w:p w14:paraId="39E3C67D" w14:textId="6FBBE96E" w:rsidR="00CE1BF4" w:rsidRPr="00E04917" w:rsidRDefault="00014C60" w:rsidP="006E2157">
            <w:pPr>
              <w:contextualSpacing/>
              <w:rPr>
                <w:rFonts w:ascii="Calibri" w:hAnsi="Calibri" w:cs="Calibri"/>
                <w:bCs/>
              </w:rPr>
            </w:pPr>
            <w:r w:rsidRPr="00E04917">
              <w:rPr>
                <w:rFonts w:ascii="Calibri" w:hAnsi="Calibri" w:cs="Calibri"/>
                <w:bCs/>
              </w:rPr>
              <w:t>7%</w:t>
            </w:r>
          </w:p>
        </w:tc>
        <w:tc>
          <w:tcPr>
            <w:tcW w:w="1440" w:type="dxa"/>
          </w:tcPr>
          <w:p w14:paraId="557AFC22" w14:textId="5F256D6D" w:rsidR="00CE1BF4" w:rsidRPr="00B94B15" w:rsidRDefault="00CE1BF4" w:rsidP="006E2157">
            <w:pPr>
              <w:contextualSpacing/>
              <w:rPr>
                <w:rFonts w:ascii="Calibri" w:hAnsi="Calibri" w:cs="Calibri"/>
                <w:bCs/>
              </w:rPr>
            </w:pPr>
            <w:r w:rsidRPr="00B94B15">
              <w:rPr>
                <w:rFonts w:ascii="Calibri" w:hAnsi="Calibri" w:cs="Calibri"/>
                <w:bCs/>
              </w:rPr>
              <w:t>6.1%</w:t>
            </w:r>
          </w:p>
        </w:tc>
        <w:tc>
          <w:tcPr>
            <w:tcW w:w="1267" w:type="dxa"/>
          </w:tcPr>
          <w:p w14:paraId="6A278109" w14:textId="75B9C5FD" w:rsidR="00CE1BF4" w:rsidRPr="00B94B15" w:rsidRDefault="00CE1BF4" w:rsidP="006E2157">
            <w:pPr>
              <w:contextualSpacing/>
              <w:rPr>
                <w:rFonts w:ascii="Calibri" w:hAnsi="Calibri" w:cs="Calibri"/>
                <w:bCs/>
              </w:rPr>
            </w:pPr>
            <w:r w:rsidRPr="00B94B15">
              <w:rPr>
                <w:rFonts w:ascii="Calibri" w:hAnsi="Calibri" w:cs="Calibri"/>
                <w:bCs/>
              </w:rPr>
              <w:t>6.5%</w:t>
            </w:r>
          </w:p>
        </w:tc>
        <w:tc>
          <w:tcPr>
            <w:tcW w:w="1248" w:type="dxa"/>
          </w:tcPr>
          <w:p w14:paraId="088E2A90" w14:textId="1A2B6927" w:rsidR="00CE1BF4" w:rsidRPr="00B94B15" w:rsidRDefault="00CE1BF4" w:rsidP="006E2157">
            <w:pPr>
              <w:contextualSpacing/>
              <w:rPr>
                <w:rFonts w:ascii="Calibri" w:hAnsi="Calibri" w:cs="Calibri"/>
                <w:bCs/>
              </w:rPr>
            </w:pPr>
            <w:r w:rsidRPr="00B94B15">
              <w:rPr>
                <w:rFonts w:ascii="Calibri" w:hAnsi="Calibri" w:cs="Calibri"/>
                <w:bCs/>
              </w:rPr>
              <w:t>8.2%</w:t>
            </w:r>
          </w:p>
        </w:tc>
      </w:tr>
      <w:tr w:rsidR="00CE1BF4" w:rsidRPr="00B94B15" w14:paraId="37FFBCA5" w14:textId="77777777" w:rsidTr="00EB0FFC">
        <w:tc>
          <w:tcPr>
            <w:tcW w:w="2875" w:type="dxa"/>
          </w:tcPr>
          <w:p w14:paraId="15175587" w14:textId="52DCB70B" w:rsidR="00CE1BF4" w:rsidRPr="00B94B15" w:rsidRDefault="00CE1BF4" w:rsidP="006E2157">
            <w:pPr>
              <w:contextualSpacing/>
              <w:rPr>
                <w:rFonts w:ascii="Calibri" w:hAnsi="Calibri" w:cs="Calibri"/>
                <w:bCs/>
              </w:rPr>
            </w:pPr>
            <w:r w:rsidRPr="00B94B15">
              <w:rPr>
                <w:rFonts w:ascii="Calibri" w:hAnsi="Calibri" w:cs="Calibri"/>
                <w:bCs/>
              </w:rPr>
              <w:t>Disabled Persons</w:t>
            </w:r>
          </w:p>
        </w:tc>
        <w:tc>
          <w:tcPr>
            <w:tcW w:w="1128" w:type="dxa"/>
          </w:tcPr>
          <w:p w14:paraId="3B38EA32" w14:textId="48458EB4" w:rsidR="00CE1BF4" w:rsidRPr="00B94B15" w:rsidRDefault="00CE1BF4" w:rsidP="006E2157">
            <w:pPr>
              <w:contextualSpacing/>
              <w:rPr>
                <w:rFonts w:ascii="Calibri" w:hAnsi="Calibri" w:cs="Calibri"/>
                <w:bCs/>
              </w:rPr>
            </w:pPr>
            <w:r w:rsidRPr="00B94B15">
              <w:rPr>
                <w:rFonts w:ascii="Calibri" w:hAnsi="Calibri" w:cs="Calibri"/>
                <w:bCs/>
              </w:rPr>
              <w:t>17.5%</w:t>
            </w:r>
          </w:p>
        </w:tc>
        <w:tc>
          <w:tcPr>
            <w:tcW w:w="1392" w:type="dxa"/>
          </w:tcPr>
          <w:p w14:paraId="229D027D" w14:textId="72B5CD0F" w:rsidR="00CE1BF4" w:rsidRPr="00E04917" w:rsidRDefault="00014C60" w:rsidP="006E2157">
            <w:pPr>
              <w:contextualSpacing/>
              <w:rPr>
                <w:rFonts w:ascii="Calibri" w:hAnsi="Calibri" w:cs="Calibri"/>
                <w:bCs/>
              </w:rPr>
            </w:pPr>
            <w:r w:rsidRPr="00E04917">
              <w:rPr>
                <w:rFonts w:ascii="Calibri" w:hAnsi="Calibri" w:cs="Calibri"/>
                <w:bCs/>
              </w:rPr>
              <w:t>15.1%</w:t>
            </w:r>
          </w:p>
        </w:tc>
        <w:tc>
          <w:tcPr>
            <w:tcW w:w="1440" w:type="dxa"/>
          </w:tcPr>
          <w:p w14:paraId="117D44F4" w14:textId="0AC78098" w:rsidR="00CE1BF4" w:rsidRPr="00B94B15" w:rsidRDefault="00CE1BF4" w:rsidP="006E2157">
            <w:pPr>
              <w:contextualSpacing/>
              <w:rPr>
                <w:rFonts w:ascii="Calibri" w:hAnsi="Calibri" w:cs="Calibri"/>
                <w:bCs/>
              </w:rPr>
            </w:pPr>
            <w:r w:rsidRPr="00B94B15">
              <w:rPr>
                <w:rFonts w:ascii="Calibri" w:hAnsi="Calibri" w:cs="Calibri"/>
                <w:bCs/>
              </w:rPr>
              <w:t>13.6%</w:t>
            </w:r>
          </w:p>
        </w:tc>
        <w:tc>
          <w:tcPr>
            <w:tcW w:w="1267" w:type="dxa"/>
          </w:tcPr>
          <w:p w14:paraId="0DCAEE61" w14:textId="27BA8947" w:rsidR="00CE1BF4" w:rsidRPr="00B94B15" w:rsidRDefault="00CE1BF4" w:rsidP="006E2157">
            <w:pPr>
              <w:contextualSpacing/>
              <w:rPr>
                <w:rFonts w:ascii="Calibri" w:hAnsi="Calibri" w:cs="Calibri"/>
                <w:bCs/>
              </w:rPr>
            </w:pPr>
            <w:r w:rsidRPr="00B94B15">
              <w:rPr>
                <w:rFonts w:ascii="Calibri" w:hAnsi="Calibri" w:cs="Calibri"/>
                <w:bCs/>
              </w:rPr>
              <w:t>13.8%</w:t>
            </w:r>
          </w:p>
        </w:tc>
        <w:tc>
          <w:tcPr>
            <w:tcW w:w="1248" w:type="dxa"/>
          </w:tcPr>
          <w:p w14:paraId="3D27B962" w14:textId="1936703A" w:rsidR="00CE1BF4" w:rsidRPr="00B94B15" w:rsidRDefault="00CE1BF4" w:rsidP="006E2157">
            <w:pPr>
              <w:contextualSpacing/>
              <w:rPr>
                <w:rFonts w:ascii="Calibri" w:hAnsi="Calibri" w:cs="Calibri"/>
                <w:bCs/>
              </w:rPr>
            </w:pPr>
            <w:r w:rsidRPr="00B94B15">
              <w:rPr>
                <w:rFonts w:ascii="Calibri" w:hAnsi="Calibri" w:cs="Calibri"/>
                <w:bCs/>
              </w:rPr>
              <w:t>13.7%</w:t>
            </w:r>
          </w:p>
        </w:tc>
      </w:tr>
    </w:tbl>
    <w:p w14:paraId="2105E1CF" w14:textId="6DAF098A" w:rsidR="00697906" w:rsidRPr="00EB1573" w:rsidRDefault="00697906" w:rsidP="006E2157">
      <w:pPr>
        <w:contextualSpacing/>
        <w:rPr>
          <w:rFonts w:ascii="Calibri" w:eastAsia="Times New Roman" w:hAnsi="Calibri" w:cs="Calibri"/>
          <w:bCs/>
          <w:sz w:val="12"/>
          <w:szCs w:val="12"/>
        </w:rPr>
      </w:pPr>
    </w:p>
    <w:p w14:paraId="45AD0917" w14:textId="1C954E42" w:rsidR="004B452E" w:rsidRPr="00B94B15" w:rsidRDefault="004B452E" w:rsidP="006E2157">
      <w:pPr>
        <w:contextualSpacing/>
        <w:rPr>
          <w:rFonts w:ascii="Calibri" w:hAnsi="Calibri" w:cs="Calibri"/>
        </w:rPr>
      </w:pPr>
      <w:r w:rsidRPr="00B94B15">
        <w:rPr>
          <w:rFonts w:ascii="Calibri" w:hAnsi="Calibri" w:cs="Calibri"/>
        </w:rPr>
        <w:t xml:space="preserve">Beyond the project </w:t>
      </w:r>
      <w:r w:rsidR="00E04917">
        <w:rPr>
          <w:rFonts w:ascii="Calibri" w:hAnsi="Calibri" w:cs="Calibri"/>
        </w:rPr>
        <w:t>area</w:t>
      </w:r>
      <w:r w:rsidRPr="00B94B15">
        <w:rPr>
          <w:rFonts w:ascii="Calibri" w:hAnsi="Calibri" w:cs="Calibri"/>
        </w:rPr>
        <w:t xml:space="preserve"> census tract, Vancouver is </w:t>
      </w:r>
      <w:r w:rsidR="004963B5">
        <w:rPr>
          <w:rFonts w:ascii="Calibri" w:hAnsi="Calibri" w:cs="Calibri"/>
        </w:rPr>
        <w:t>on</w:t>
      </w:r>
      <w:r w:rsidRPr="00B94B15">
        <w:rPr>
          <w:rFonts w:ascii="Calibri" w:hAnsi="Calibri" w:cs="Calibri"/>
        </w:rPr>
        <w:t xml:space="preserve"> the Washington State Department of Ecology’s Overburdened Communities List</w:t>
      </w:r>
      <w:r w:rsidRPr="00B94B15">
        <w:rPr>
          <w:rStyle w:val="FootnoteReference"/>
          <w:rFonts w:ascii="Calibri" w:hAnsi="Calibri" w:cs="Calibri"/>
          <w:vertAlign w:val="superscript"/>
        </w:rPr>
        <w:footnoteReference w:id="3"/>
      </w:r>
      <w:r w:rsidRPr="00B94B15">
        <w:rPr>
          <w:rFonts w:ascii="Calibri" w:hAnsi="Calibri" w:cs="Calibri"/>
        </w:rPr>
        <w:t xml:space="preserve">. Vancouver is one of 16 communities identified as </w:t>
      </w:r>
      <w:r w:rsidRPr="00B94B15">
        <w:rPr>
          <w:rFonts w:ascii="Calibri" w:hAnsi="Calibri" w:cs="Calibri"/>
        </w:rPr>
        <w:lastRenderedPageBreak/>
        <w:t xml:space="preserve">being historically overburdened with health, social, and environmental </w:t>
      </w:r>
      <w:r w:rsidR="007F2DB0">
        <w:rPr>
          <w:rFonts w:ascii="Calibri" w:hAnsi="Calibri" w:cs="Calibri"/>
        </w:rPr>
        <w:t>issue</w:t>
      </w:r>
      <w:r w:rsidR="002C061D" w:rsidRPr="00B94B15">
        <w:rPr>
          <w:rFonts w:ascii="Calibri" w:hAnsi="Calibri" w:cs="Calibri"/>
        </w:rPr>
        <w:t>s</w:t>
      </w:r>
      <w:r w:rsidR="007F2DB0">
        <w:rPr>
          <w:rFonts w:ascii="Calibri" w:hAnsi="Calibri" w:cs="Calibri"/>
        </w:rPr>
        <w:t xml:space="preserve"> and </w:t>
      </w:r>
      <w:r w:rsidRPr="00B94B15">
        <w:rPr>
          <w:rFonts w:ascii="Calibri" w:hAnsi="Calibri" w:cs="Calibri"/>
        </w:rPr>
        <w:t>highly impacted by </w:t>
      </w:r>
      <w:hyperlink r:id="rId12" w:anchor="criteria" w:history="1">
        <w:r w:rsidRPr="00B94B15">
          <w:rPr>
            <w:rFonts w:ascii="Calibri" w:hAnsi="Calibri" w:cs="Calibri"/>
          </w:rPr>
          <w:t>criteria air pollution</w:t>
        </w:r>
      </w:hyperlink>
      <w:r w:rsidRPr="00B94B15">
        <w:rPr>
          <w:rFonts w:ascii="Calibri" w:hAnsi="Calibri" w:cs="Calibri"/>
        </w:rPr>
        <w:t xml:space="preserve">. Vancouver </w:t>
      </w:r>
      <w:r w:rsidR="00957D25">
        <w:rPr>
          <w:rFonts w:ascii="Calibri" w:hAnsi="Calibri" w:cs="Calibri"/>
        </w:rPr>
        <w:t>is</w:t>
      </w:r>
      <w:r w:rsidRPr="00B94B15">
        <w:rPr>
          <w:rFonts w:ascii="Calibri" w:hAnsi="Calibri" w:cs="Calibri"/>
        </w:rPr>
        <w:t xml:space="preserve"> </w:t>
      </w:r>
      <w:r w:rsidR="00957D25">
        <w:rPr>
          <w:rFonts w:ascii="Calibri" w:hAnsi="Calibri" w:cs="Calibri"/>
        </w:rPr>
        <w:t>o</w:t>
      </w:r>
      <w:r w:rsidRPr="00B94B15">
        <w:rPr>
          <w:rFonts w:ascii="Calibri" w:hAnsi="Calibri" w:cs="Calibri"/>
        </w:rPr>
        <w:t>n the list, in part, due to high levels of PM</w:t>
      </w:r>
      <w:r w:rsidRPr="00B94B15">
        <w:rPr>
          <w:rFonts w:ascii="Calibri" w:hAnsi="Calibri" w:cs="Calibri"/>
          <w:vertAlign w:val="subscript"/>
        </w:rPr>
        <w:t>2.5</w:t>
      </w:r>
      <w:r w:rsidRPr="00B94B15">
        <w:rPr>
          <w:rFonts w:ascii="Calibri" w:hAnsi="Calibri" w:cs="Calibri"/>
        </w:rPr>
        <w:t>.</w:t>
      </w:r>
    </w:p>
    <w:p w14:paraId="0EDFD0BD" w14:textId="60C0EFA0" w:rsidR="00194466" w:rsidRPr="00B94B15" w:rsidRDefault="003F1FB2" w:rsidP="006E2157">
      <w:pPr>
        <w:contextualSpacing/>
        <w:rPr>
          <w:rFonts w:ascii="Calibri" w:hAnsi="Calibri" w:cs="Calibri"/>
        </w:rPr>
      </w:pPr>
      <w:r w:rsidRPr="00B94B15">
        <w:rPr>
          <w:rFonts w:ascii="Calibri" w:hAnsi="Calibri" w:cs="Calibri"/>
        </w:rPr>
        <w:t xml:space="preserve">The </w:t>
      </w:r>
      <w:r w:rsidR="000D2896">
        <w:rPr>
          <w:rFonts w:ascii="Calibri" w:hAnsi="Calibri" w:cs="Calibri"/>
        </w:rPr>
        <w:t>b</w:t>
      </w:r>
      <w:r w:rsidRPr="00B94B15">
        <w:rPr>
          <w:rFonts w:ascii="Calibri" w:hAnsi="Calibri" w:cs="Calibri"/>
        </w:rPr>
        <w:t xml:space="preserve">rownfield </w:t>
      </w:r>
      <w:r w:rsidR="000D2896">
        <w:rPr>
          <w:rFonts w:ascii="Calibri" w:hAnsi="Calibri" w:cs="Calibri"/>
        </w:rPr>
        <w:t>c</w:t>
      </w:r>
      <w:r w:rsidRPr="00B94B15">
        <w:rPr>
          <w:rFonts w:ascii="Calibri" w:hAnsi="Calibri" w:cs="Calibri"/>
        </w:rPr>
        <w:t xml:space="preserve">leanup will </w:t>
      </w:r>
      <w:r w:rsidR="00E04917">
        <w:rPr>
          <w:rFonts w:ascii="Calibri" w:hAnsi="Calibri" w:cs="Calibri"/>
        </w:rPr>
        <w:t>enhance</w:t>
      </w:r>
      <w:r w:rsidRPr="00B94B15">
        <w:rPr>
          <w:rFonts w:ascii="Calibri" w:hAnsi="Calibri" w:cs="Calibri"/>
        </w:rPr>
        <w:t xml:space="preserve"> economic impacts with the revitalization of the site and subsequent economic development and living-wage job creation. The project will also reduce health threats with the removal of containments from the site, improving the water quality in the Columbia River</w:t>
      </w:r>
      <w:r w:rsidR="007D5139" w:rsidRPr="00B94B15">
        <w:rPr>
          <w:rFonts w:ascii="Calibri" w:hAnsi="Calibri" w:cs="Calibri"/>
        </w:rPr>
        <w:t xml:space="preserve">, which </w:t>
      </w:r>
      <w:r w:rsidR="007F3D4E" w:rsidRPr="00B94B15">
        <w:rPr>
          <w:rFonts w:ascii="Calibri" w:hAnsi="Calibri" w:cs="Calibri"/>
        </w:rPr>
        <w:t>reduces human exposure through fish consumption</w:t>
      </w:r>
      <w:r w:rsidR="001A4A94" w:rsidRPr="00B94B15">
        <w:rPr>
          <w:rFonts w:ascii="Calibri" w:hAnsi="Calibri" w:cs="Calibri"/>
        </w:rPr>
        <w:t>,</w:t>
      </w:r>
      <w:r w:rsidRPr="00B94B15">
        <w:rPr>
          <w:rFonts w:ascii="Calibri" w:hAnsi="Calibri" w:cs="Calibri"/>
        </w:rPr>
        <w:t xml:space="preserve"> and enhancing the environment overall. </w:t>
      </w:r>
    </w:p>
    <w:p w14:paraId="2A4CECB5" w14:textId="5EC25267" w:rsidR="00194466" w:rsidRPr="00EC1A71" w:rsidRDefault="00556C84" w:rsidP="006E2157">
      <w:pPr>
        <w:contextualSpacing/>
        <w:rPr>
          <w:rFonts w:ascii="Calibri" w:eastAsia="Times New Roman" w:hAnsi="Calibri" w:cs="Calibri"/>
          <w:bCs/>
          <w:sz w:val="12"/>
          <w:szCs w:val="12"/>
        </w:rPr>
      </w:pPr>
      <w:r w:rsidRPr="00556C84">
        <w:rPr>
          <w:rFonts w:ascii="Calibri" w:eastAsia="Times New Roman" w:hAnsi="Calibri" w:cs="Calibri"/>
          <w:b/>
          <w:sz w:val="8"/>
          <w:szCs w:val="8"/>
        </w:rPr>
        <w:br/>
      </w:r>
      <w:r w:rsidR="001514E1" w:rsidRPr="00B94B15">
        <w:rPr>
          <w:rFonts w:ascii="Calibri" w:eastAsia="Times New Roman" w:hAnsi="Calibri" w:cs="Calibri"/>
          <w:b/>
        </w:rPr>
        <w:t>c. Greater Than Normal Incidence of Disease and Adverse Health Conditions</w:t>
      </w:r>
      <w:r w:rsidR="001514E1" w:rsidRPr="00B94B15">
        <w:rPr>
          <w:rFonts w:ascii="Calibri" w:eastAsia="Times New Roman" w:hAnsi="Calibri" w:cs="Calibri"/>
          <w:b/>
        </w:rPr>
        <w:br/>
      </w:r>
      <w:r w:rsidR="00CF58E1" w:rsidRPr="00B94B15">
        <w:rPr>
          <w:rFonts w:ascii="Calibri" w:hAnsi="Calibri" w:cs="Calibri"/>
        </w:rPr>
        <w:t xml:space="preserve">The target area has higher incidence of disease, including </w:t>
      </w:r>
      <w:r w:rsidR="00BE6CA8" w:rsidRPr="00B94B15">
        <w:rPr>
          <w:rFonts w:ascii="Calibri" w:hAnsi="Calibri" w:cs="Calibri"/>
        </w:rPr>
        <w:t>respiratory diseases like asthma</w:t>
      </w:r>
      <w:r w:rsidR="00C9697C" w:rsidRPr="00B94B15">
        <w:rPr>
          <w:rFonts w:ascii="Calibri" w:hAnsi="Calibri" w:cs="Calibri"/>
        </w:rPr>
        <w:t xml:space="preserve"> and chronic obstructive pulmonary disease (COPD)</w:t>
      </w:r>
      <w:r w:rsidR="004A02D3" w:rsidRPr="00B94B15">
        <w:rPr>
          <w:rFonts w:ascii="Calibri" w:hAnsi="Calibri" w:cs="Calibri"/>
        </w:rPr>
        <w:t xml:space="preserve">. </w:t>
      </w:r>
      <w:r w:rsidR="005B31B8" w:rsidRPr="00B94B15">
        <w:rPr>
          <w:rFonts w:ascii="Calibri" w:hAnsi="Calibri" w:cs="Calibri"/>
        </w:rPr>
        <w:t xml:space="preserve">The target area also has higher rates of diabetes, obesity, </w:t>
      </w:r>
      <w:r w:rsidR="006131A3" w:rsidRPr="00B94B15">
        <w:rPr>
          <w:rFonts w:ascii="Calibri" w:hAnsi="Calibri" w:cs="Calibri"/>
        </w:rPr>
        <w:t>and depression</w:t>
      </w:r>
      <w:r w:rsidR="00AE2D2C" w:rsidRPr="00B94B15">
        <w:rPr>
          <w:rFonts w:ascii="Calibri" w:hAnsi="Calibri" w:cs="Calibri"/>
        </w:rPr>
        <w:t>, which when combined with the low</w:t>
      </w:r>
      <w:r w:rsidR="00D53AB5" w:rsidRPr="00B94B15">
        <w:rPr>
          <w:rFonts w:ascii="Calibri" w:hAnsi="Calibri" w:cs="Calibri"/>
        </w:rPr>
        <w:t>er income and</w:t>
      </w:r>
      <w:r w:rsidR="00EB5EE4">
        <w:rPr>
          <w:rFonts w:ascii="Calibri" w:hAnsi="Calibri" w:cs="Calibri"/>
        </w:rPr>
        <w:t xml:space="preserve"> </w:t>
      </w:r>
      <w:r w:rsidR="00B77F97">
        <w:rPr>
          <w:rFonts w:ascii="Calibri" w:hAnsi="Calibri" w:cs="Calibri"/>
        </w:rPr>
        <w:t xml:space="preserve">limited </w:t>
      </w:r>
      <w:r w:rsidR="00EB5EE4">
        <w:rPr>
          <w:rFonts w:ascii="Calibri" w:hAnsi="Calibri" w:cs="Calibri"/>
        </w:rPr>
        <w:t>access to</w:t>
      </w:r>
      <w:r w:rsidR="00D53AB5" w:rsidRPr="00B94B15">
        <w:rPr>
          <w:rFonts w:ascii="Calibri" w:hAnsi="Calibri" w:cs="Calibri"/>
        </w:rPr>
        <w:t xml:space="preserve"> healthcare</w:t>
      </w:r>
      <w:r w:rsidR="00B77F97">
        <w:rPr>
          <w:rFonts w:ascii="Calibri" w:hAnsi="Calibri" w:cs="Calibri"/>
        </w:rPr>
        <w:t>,</w:t>
      </w:r>
      <w:r w:rsidR="00D53AB5" w:rsidRPr="00B94B15">
        <w:rPr>
          <w:rFonts w:ascii="Calibri" w:hAnsi="Calibri" w:cs="Calibri"/>
        </w:rPr>
        <w:t xml:space="preserve"> </w:t>
      </w:r>
      <w:r w:rsidR="00EB5EE4">
        <w:rPr>
          <w:rFonts w:ascii="Calibri" w:hAnsi="Calibri" w:cs="Calibri"/>
        </w:rPr>
        <w:t>can result</w:t>
      </w:r>
      <w:r w:rsidR="00D53AB5" w:rsidRPr="00B94B15">
        <w:rPr>
          <w:rFonts w:ascii="Calibri" w:hAnsi="Calibri" w:cs="Calibri"/>
        </w:rPr>
        <w:t xml:space="preserve"> in more negative health outcomes for the target area. </w:t>
      </w:r>
      <w:r w:rsidR="004A02D3" w:rsidRPr="00B94B15">
        <w:rPr>
          <w:rFonts w:ascii="Calibri" w:hAnsi="Calibri" w:cs="Calibri"/>
        </w:rPr>
        <w:t xml:space="preserve">Removing the </w:t>
      </w:r>
      <w:r w:rsidR="00945117" w:rsidRPr="00B94B15">
        <w:rPr>
          <w:rFonts w:ascii="Calibri" w:hAnsi="Calibri" w:cs="Calibri"/>
        </w:rPr>
        <w:t>contaminants</w:t>
      </w:r>
      <w:r w:rsidR="004A02D3" w:rsidRPr="00B94B15">
        <w:rPr>
          <w:rFonts w:ascii="Calibri" w:hAnsi="Calibri" w:cs="Calibri"/>
        </w:rPr>
        <w:t xml:space="preserve"> </w:t>
      </w:r>
      <w:r w:rsidR="00945117" w:rsidRPr="00B94B15">
        <w:rPr>
          <w:rFonts w:ascii="Calibri" w:hAnsi="Calibri" w:cs="Calibri"/>
        </w:rPr>
        <w:t xml:space="preserve">associated with this </w:t>
      </w:r>
      <w:r w:rsidR="00D53AB5" w:rsidRPr="00B94B15">
        <w:rPr>
          <w:rFonts w:ascii="Calibri" w:hAnsi="Calibri" w:cs="Calibri"/>
        </w:rPr>
        <w:t>c</w:t>
      </w:r>
      <w:r w:rsidR="00945117" w:rsidRPr="00B94B15">
        <w:rPr>
          <w:rFonts w:ascii="Calibri" w:hAnsi="Calibri" w:cs="Calibri"/>
        </w:rPr>
        <w:t>leanup project will reduce</w:t>
      </w:r>
      <w:r w:rsidR="00EB5EE4">
        <w:rPr>
          <w:rFonts w:ascii="Calibri" w:hAnsi="Calibri" w:cs="Calibri"/>
        </w:rPr>
        <w:t xml:space="preserve"> potential</w:t>
      </w:r>
      <w:r w:rsidR="00945117" w:rsidRPr="00B94B15">
        <w:rPr>
          <w:rFonts w:ascii="Calibri" w:hAnsi="Calibri" w:cs="Calibri"/>
        </w:rPr>
        <w:t xml:space="preserve"> sources contributing to the higher rates of diseases in the target population.</w:t>
      </w:r>
      <w:r w:rsidR="00945117" w:rsidRPr="00B94B15">
        <w:rPr>
          <w:rFonts w:ascii="Calibri" w:hAnsi="Calibri" w:cs="Calibri"/>
          <w:i/>
          <w:iCs/>
        </w:rPr>
        <w:t xml:space="preserve"> </w:t>
      </w:r>
      <w:r w:rsidR="00EC1A71">
        <w:rPr>
          <w:rFonts w:ascii="Calibri" w:hAnsi="Calibri" w:cs="Calibri"/>
          <w:i/>
          <w:iCs/>
        </w:rPr>
        <w:br/>
      </w:r>
    </w:p>
    <w:tbl>
      <w:tblPr>
        <w:tblStyle w:val="TableGrid"/>
        <w:tblW w:w="9355" w:type="dxa"/>
        <w:tblLook w:val="04A0" w:firstRow="1" w:lastRow="0" w:firstColumn="1" w:lastColumn="0" w:noHBand="0" w:noVBand="1"/>
      </w:tblPr>
      <w:tblGrid>
        <w:gridCol w:w="2425"/>
        <w:gridCol w:w="1260"/>
        <w:gridCol w:w="1440"/>
        <w:gridCol w:w="1548"/>
        <w:gridCol w:w="1432"/>
        <w:gridCol w:w="1250"/>
      </w:tblGrid>
      <w:tr w:rsidR="00696BCF" w:rsidRPr="00B94B15" w14:paraId="3A305835" w14:textId="77777777" w:rsidTr="000711BC">
        <w:tc>
          <w:tcPr>
            <w:tcW w:w="2425" w:type="dxa"/>
            <w:shd w:val="clear" w:color="auto" w:fill="B4C6E7" w:themeFill="accent1" w:themeFillTint="66"/>
          </w:tcPr>
          <w:p w14:paraId="79B47AC4" w14:textId="17314734" w:rsidR="00696BCF" w:rsidRPr="00B94B15" w:rsidRDefault="00696BCF" w:rsidP="006E2157">
            <w:pPr>
              <w:contextualSpacing/>
              <w:rPr>
                <w:rFonts w:ascii="Calibri" w:hAnsi="Calibri" w:cs="Calibri"/>
                <w:bCs/>
              </w:rPr>
            </w:pPr>
            <w:r w:rsidRPr="00B94B15">
              <w:rPr>
                <w:rFonts w:ascii="Calibri" w:hAnsi="Calibri" w:cs="Calibri"/>
                <w:bCs/>
              </w:rPr>
              <w:t>Data Type</w:t>
            </w:r>
            <w:r w:rsidRPr="00B94B15">
              <w:rPr>
                <w:rFonts w:ascii="Calibri" w:hAnsi="Calibri" w:cs="Calibri"/>
                <w:bCs/>
              </w:rPr>
              <w:br/>
            </w:r>
            <w:r w:rsidRPr="00B94B15">
              <w:rPr>
                <w:rFonts w:ascii="Calibri" w:hAnsi="Calibri" w:cs="Calibri"/>
                <w:bCs/>
                <w:i/>
                <w:iCs/>
              </w:rPr>
              <w:t>Source</w:t>
            </w:r>
            <w:r w:rsidRPr="00B94B15">
              <w:rPr>
                <w:rStyle w:val="FootnoteReference"/>
                <w:rFonts w:ascii="Calibri" w:hAnsi="Calibri" w:cs="Calibri"/>
                <w:bCs/>
                <w:vertAlign w:val="superscript"/>
              </w:rPr>
              <w:footnoteReference w:id="4"/>
            </w:r>
          </w:p>
        </w:tc>
        <w:tc>
          <w:tcPr>
            <w:tcW w:w="1260" w:type="dxa"/>
            <w:shd w:val="clear" w:color="auto" w:fill="B4C6E7" w:themeFill="accent1" w:themeFillTint="66"/>
          </w:tcPr>
          <w:p w14:paraId="1BD6B6BA" w14:textId="77777777" w:rsidR="00696BCF" w:rsidRPr="00B94B15" w:rsidRDefault="00696BCF" w:rsidP="006E2157">
            <w:pPr>
              <w:contextualSpacing/>
              <w:rPr>
                <w:rFonts w:ascii="Calibri" w:hAnsi="Calibri" w:cs="Calibri"/>
                <w:bCs/>
              </w:rPr>
            </w:pPr>
            <w:r w:rsidRPr="00B94B15">
              <w:rPr>
                <w:rFonts w:ascii="Calibri" w:hAnsi="Calibri" w:cs="Calibri"/>
                <w:bCs/>
              </w:rPr>
              <w:t>Census Tract</w:t>
            </w:r>
          </w:p>
        </w:tc>
        <w:tc>
          <w:tcPr>
            <w:tcW w:w="1440" w:type="dxa"/>
            <w:shd w:val="clear" w:color="auto" w:fill="B4C6E7" w:themeFill="accent1" w:themeFillTint="66"/>
          </w:tcPr>
          <w:p w14:paraId="5669642E" w14:textId="396CD204" w:rsidR="00696BCF" w:rsidRPr="00B94B15" w:rsidRDefault="00696BCF" w:rsidP="006E2157">
            <w:pPr>
              <w:contextualSpacing/>
              <w:rPr>
                <w:rFonts w:ascii="Calibri" w:hAnsi="Calibri" w:cs="Calibri"/>
                <w:bCs/>
              </w:rPr>
            </w:pPr>
            <w:r w:rsidRPr="00B94B15">
              <w:rPr>
                <w:rFonts w:ascii="Calibri" w:hAnsi="Calibri" w:cs="Calibri"/>
                <w:bCs/>
              </w:rPr>
              <w:t>Vancouver, WA</w:t>
            </w:r>
          </w:p>
        </w:tc>
        <w:tc>
          <w:tcPr>
            <w:tcW w:w="1548" w:type="dxa"/>
            <w:shd w:val="clear" w:color="auto" w:fill="B4C6E7" w:themeFill="accent1" w:themeFillTint="66"/>
          </w:tcPr>
          <w:p w14:paraId="172CCB6C" w14:textId="56A18887" w:rsidR="00696BCF" w:rsidRPr="00B94B15" w:rsidRDefault="00696BCF" w:rsidP="006E2157">
            <w:pPr>
              <w:contextualSpacing/>
              <w:rPr>
                <w:rFonts w:ascii="Calibri" w:hAnsi="Calibri" w:cs="Calibri"/>
                <w:bCs/>
              </w:rPr>
            </w:pPr>
            <w:r w:rsidRPr="00B94B15">
              <w:rPr>
                <w:rFonts w:ascii="Calibri" w:hAnsi="Calibri" w:cs="Calibri"/>
                <w:bCs/>
              </w:rPr>
              <w:t>Clark Co</w:t>
            </w:r>
            <w:r w:rsidR="00236B48" w:rsidRPr="00B94B15">
              <w:rPr>
                <w:rFonts w:ascii="Calibri" w:hAnsi="Calibri" w:cs="Calibri"/>
                <w:bCs/>
              </w:rPr>
              <w:t xml:space="preserve">unty, </w:t>
            </w:r>
            <w:r w:rsidRPr="00B94B15">
              <w:rPr>
                <w:rFonts w:ascii="Calibri" w:hAnsi="Calibri" w:cs="Calibri"/>
                <w:bCs/>
              </w:rPr>
              <w:t>WA</w:t>
            </w:r>
          </w:p>
        </w:tc>
        <w:tc>
          <w:tcPr>
            <w:tcW w:w="1432" w:type="dxa"/>
            <w:shd w:val="clear" w:color="auto" w:fill="B4C6E7" w:themeFill="accent1" w:themeFillTint="66"/>
          </w:tcPr>
          <w:p w14:paraId="2C84BD83" w14:textId="29B0A68C" w:rsidR="00696BCF" w:rsidRPr="00B94B15" w:rsidRDefault="00696BCF" w:rsidP="006E2157">
            <w:pPr>
              <w:contextualSpacing/>
              <w:rPr>
                <w:rFonts w:ascii="Calibri" w:hAnsi="Calibri" w:cs="Calibri"/>
                <w:bCs/>
              </w:rPr>
            </w:pPr>
            <w:r w:rsidRPr="00B94B15">
              <w:rPr>
                <w:rFonts w:ascii="Calibri" w:hAnsi="Calibri" w:cs="Calibri"/>
                <w:bCs/>
              </w:rPr>
              <w:t>W</w:t>
            </w:r>
            <w:r w:rsidR="000711BC" w:rsidRPr="00B94B15">
              <w:rPr>
                <w:rFonts w:ascii="Calibri" w:hAnsi="Calibri" w:cs="Calibri"/>
                <w:bCs/>
              </w:rPr>
              <w:t xml:space="preserve">A </w:t>
            </w:r>
            <w:r w:rsidRPr="00B94B15">
              <w:rPr>
                <w:rFonts w:ascii="Calibri" w:hAnsi="Calibri" w:cs="Calibri"/>
                <w:bCs/>
              </w:rPr>
              <w:t>State</w:t>
            </w:r>
          </w:p>
        </w:tc>
        <w:tc>
          <w:tcPr>
            <w:tcW w:w="1250" w:type="dxa"/>
            <w:shd w:val="clear" w:color="auto" w:fill="B4C6E7" w:themeFill="accent1" w:themeFillTint="66"/>
          </w:tcPr>
          <w:p w14:paraId="5271254F" w14:textId="64EADFDB" w:rsidR="00696BCF" w:rsidRPr="00B94B15" w:rsidRDefault="00696BCF" w:rsidP="006E2157">
            <w:pPr>
              <w:contextualSpacing/>
              <w:rPr>
                <w:rFonts w:ascii="Calibri" w:hAnsi="Calibri" w:cs="Calibri"/>
                <w:bCs/>
              </w:rPr>
            </w:pPr>
            <w:r w:rsidRPr="00B94B15">
              <w:rPr>
                <w:rFonts w:ascii="Calibri" w:hAnsi="Calibri" w:cs="Calibri"/>
                <w:bCs/>
              </w:rPr>
              <w:t>United States</w:t>
            </w:r>
          </w:p>
        </w:tc>
      </w:tr>
      <w:tr w:rsidR="00696BCF" w:rsidRPr="00B94B15" w14:paraId="6D65AF48" w14:textId="1E147C13" w:rsidTr="000711BC">
        <w:tc>
          <w:tcPr>
            <w:tcW w:w="2425" w:type="dxa"/>
          </w:tcPr>
          <w:p w14:paraId="1284AC2F" w14:textId="002A3752" w:rsidR="00696BCF" w:rsidRPr="00B94B15" w:rsidRDefault="00696BCF" w:rsidP="006E2157">
            <w:pPr>
              <w:contextualSpacing/>
              <w:rPr>
                <w:rFonts w:ascii="Calibri" w:hAnsi="Calibri" w:cs="Calibri"/>
                <w:bCs/>
              </w:rPr>
            </w:pPr>
            <w:r w:rsidRPr="00B94B15">
              <w:rPr>
                <w:rFonts w:ascii="Calibri" w:hAnsi="Calibri" w:cs="Calibri"/>
                <w:bCs/>
              </w:rPr>
              <w:t>Asthma</w:t>
            </w:r>
          </w:p>
        </w:tc>
        <w:tc>
          <w:tcPr>
            <w:tcW w:w="1260" w:type="dxa"/>
          </w:tcPr>
          <w:p w14:paraId="43791576" w14:textId="7DCF0E7C" w:rsidR="00696BCF" w:rsidRPr="00B94B15" w:rsidRDefault="00696BCF" w:rsidP="006E2157">
            <w:pPr>
              <w:contextualSpacing/>
              <w:rPr>
                <w:rFonts w:ascii="Calibri" w:hAnsi="Calibri" w:cs="Calibri"/>
                <w:bCs/>
              </w:rPr>
            </w:pPr>
            <w:r w:rsidRPr="00B94B15">
              <w:rPr>
                <w:rFonts w:ascii="Calibri" w:hAnsi="Calibri" w:cs="Calibri"/>
                <w:bCs/>
              </w:rPr>
              <w:t>13.2%</w:t>
            </w:r>
          </w:p>
        </w:tc>
        <w:tc>
          <w:tcPr>
            <w:tcW w:w="1440" w:type="dxa"/>
          </w:tcPr>
          <w:p w14:paraId="06CE48F1" w14:textId="5AE8A32C" w:rsidR="00696BCF" w:rsidRPr="00B94B15" w:rsidRDefault="00696BCF" w:rsidP="006E2157">
            <w:pPr>
              <w:contextualSpacing/>
              <w:rPr>
                <w:rFonts w:ascii="Calibri" w:hAnsi="Calibri" w:cs="Calibri"/>
                <w:bCs/>
              </w:rPr>
            </w:pPr>
            <w:r w:rsidRPr="00B94B15">
              <w:rPr>
                <w:rFonts w:ascii="Calibri" w:hAnsi="Calibri" w:cs="Calibri"/>
                <w:bCs/>
              </w:rPr>
              <w:t>11.9%</w:t>
            </w:r>
          </w:p>
        </w:tc>
        <w:tc>
          <w:tcPr>
            <w:tcW w:w="1548" w:type="dxa"/>
          </w:tcPr>
          <w:p w14:paraId="32D0EC11" w14:textId="128B721F" w:rsidR="00696BCF" w:rsidRPr="00B94B15" w:rsidRDefault="00696BCF" w:rsidP="006E2157">
            <w:pPr>
              <w:contextualSpacing/>
              <w:rPr>
                <w:rFonts w:ascii="Calibri" w:hAnsi="Calibri" w:cs="Calibri"/>
                <w:bCs/>
              </w:rPr>
            </w:pPr>
            <w:r w:rsidRPr="00B94B15">
              <w:rPr>
                <w:rFonts w:ascii="Calibri" w:hAnsi="Calibri" w:cs="Calibri"/>
                <w:bCs/>
              </w:rPr>
              <w:t>11.6%</w:t>
            </w:r>
          </w:p>
        </w:tc>
        <w:tc>
          <w:tcPr>
            <w:tcW w:w="1432" w:type="dxa"/>
          </w:tcPr>
          <w:p w14:paraId="13FD0997" w14:textId="13356975" w:rsidR="00696BCF" w:rsidRPr="00B94B15" w:rsidRDefault="00696BCF" w:rsidP="006E2157">
            <w:pPr>
              <w:contextualSpacing/>
              <w:rPr>
                <w:rFonts w:ascii="Calibri" w:hAnsi="Calibri" w:cs="Calibri"/>
                <w:bCs/>
              </w:rPr>
            </w:pPr>
            <w:r w:rsidRPr="00B94B15">
              <w:rPr>
                <w:rFonts w:ascii="Calibri" w:hAnsi="Calibri" w:cs="Calibri"/>
                <w:bCs/>
              </w:rPr>
              <w:t>11%</w:t>
            </w:r>
          </w:p>
        </w:tc>
        <w:tc>
          <w:tcPr>
            <w:tcW w:w="1250" w:type="dxa"/>
          </w:tcPr>
          <w:p w14:paraId="12E89B14" w14:textId="3D2FE05A" w:rsidR="00696BCF" w:rsidRPr="00B94B15" w:rsidRDefault="00696BCF" w:rsidP="006E2157">
            <w:pPr>
              <w:contextualSpacing/>
              <w:rPr>
                <w:rFonts w:ascii="Calibri" w:hAnsi="Calibri" w:cs="Calibri"/>
                <w:bCs/>
              </w:rPr>
            </w:pPr>
            <w:r w:rsidRPr="00B94B15">
              <w:rPr>
                <w:rFonts w:ascii="Calibri" w:hAnsi="Calibri" w:cs="Calibri"/>
                <w:bCs/>
              </w:rPr>
              <w:t>9.8%</w:t>
            </w:r>
          </w:p>
        </w:tc>
      </w:tr>
      <w:tr w:rsidR="00696BCF" w:rsidRPr="00B94B15" w14:paraId="7B43DCB6" w14:textId="77777777" w:rsidTr="000711BC">
        <w:tc>
          <w:tcPr>
            <w:tcW w:w="2425" w:type="dxa"/>
          </w:tcPr>
          <w:p w14:paraId="59C66772" w14:textId="5C7F7518" w:rsidR="00696BCF" w:rsidRPr="00B94B15" w:rsidRDefault="00696BCF" w:rsidP="006E2157">
            <w:pPr>
              <w:contextualSpacing/>
              <w:rPr>
                <w:rFonts w:ascii="Calibri" w:hAnsi="Calibri" w:cs="Calibri"/>
                <w:bCs/>
              </w:rPr>
            </w:pPr>
            <w:r w:rsidRPr="00B94B15">
              <w:rPr>
                <w:rFonts w:ascii="Calibri" w:hAnsi="Calibri" w:cs="Calibri"/>
                <w:bCs/>
              </w:rPr>
              <w:t>COPD</w:t>
            </w:r>
          </w:p>
        </w:tc>
        <w:tc>
          <w:tcPr>
            <w:tcW w:w="1260" w:type="dxa"/>
          </w:tcPr>
          <w:p w14:paraId="2B7B6F29" w14:textId="423A9092" w:rsidR="00696BCF" w:rsidRPr="00B94B15" w:rsidRDefault="00696BCF" w:rsidP="006E2157">
            <w:pPr>
              <w:contextualSpacing/>
              <w:rPr>
                <w:rFonts w:ascii="Calibri" w:hAnsi="Calibri" w:cs="Calibri"/>
                <w:bCs/>
              </w:rPr>
            </w:pPr>
            <w:r w:rsidRPr="00B94B15">
              <w:rPr>
                <w:rFonts w:ascii="Calibri" w:hAnsi="Calibri" w:cs="Calibri"/>
                <w:bCs/>
              </w:rPr>
              <w:t>8.9%</w:t>
            </w:r>
          </w:p>
        </w:tc>
        <w:tc>
          <w:tcPr>
            <w:tcW w:w="1440" w:type="dxa"/>
          </w:tcPr>
          <w:p w14:paraId="50CDE9A9" w14:textId="1641EDE1" w:rsidR="00696BCF" w:rsidRPr="00B94B15" w:rsidRDefault="00696BCF" w:rsidP="006E2157">
            <w:pPr>
              <w:contextualSpacing/>
              <w:rPr>
                <w:rFonts w:ascii="Calibri" w:hAnsi="Calibri" w:cs="Calibri"/>
                <w:bCs/>
              </w:rPr>
            </w:pPr>
            <w:r w:rsidRPr="00B94B15">
              <w:rPr>
                <w:rFonts w:ascii="Calibri" w:hAnsi="Calibri" w:cs="Calibri"/>
                <w:bCs/>
              </w:rPr>
              <w:t>5.4%</w:t>
            </w:r>
          </w:p>
        </w:tc>
        <w:tc>
          <w:tcPr>
            <w:tcW w:w="1548" w:type="dxa"/>
          </w:tcPr>
          <w:p w14:paraId="39643D34" w14:textId="6B705DDD" w:rsidR="00696BCF" w:rsidRPr="00B94B15" w:rsidRDefault="00696BCF" w:rsidP="006E2157">
            <w:pPr>
              <w:contextualSpacing/>
              <w:rPr>
                <w:rFonts w:ascii="Calibri" w:hAnsi="Calibri" w:cs="Calibri"/>
                <w:bCs/>
              </w:rPr>
            </w:pPr>
            <w:r w:rsidRPr="00B94B15">
              <w:rPr>
                <w:rFonts w:ascii="Calibri" w:hAnsi="Calibri" w:cs="Calibri"/>
                <w:bCs/>
              </w:rPr>
              <w:t>4.9%</w:t>
            </w:r>
          </w:p>
        </w:tc>
        <w:tc>
          <w:tcPr>
            <w:tcW w:w="1432" w:type="dxa"/>
          </w:tcPr>
          <w:p w14:paraId="558CCE67" w14:textId="2E1FD275" w:rsidR="00696BCF" w:rsidRPr="00B94B15" w:rsidRDefault="00696BCF" w:rsidP="006E2157">
            <w:pPr>
              <w:contextualSpacing/>
              <w:rPr>
                <w:rFonts w:ascii="Calibri" w:hAnsi="Calibri" w:cs="Calibri"/>
                <w:bCs/>
              </w:rPr>
            </w:pPr>
            <w:r w:rsidRPr="00B94B15">
              <w:rPr>
                <w:rFonts w:ascii="Calibri" w:hAnsi="Calibri" w:cs="Calibri"/>
                <w:bCs/>
              </w:rPr>
              <w:t>5.4%</w:t>
            </w:r>
          </w:p>
        </w:tc>
        <w:tc>
          <w:tcPr>
            <w:tcW w:w="1250" w:type="dxa"/>
          </w:tcPr>
          <w:p w14:paraId="68C611B6" w14:textId="16FA9E69" w:rsidR="00696BCF" w:rsidRPr="00B94B15" w:rsidRDefault="00460220" w:rsidP="006E2157">
            <w:pPr>
              <w:contextualSpacing/>
              <w:rPr>
                <w:rFonts w:ascii="Calibri" w:hAnsi="Calibri" w:cs="Calibri"/>
                <w:bCs/>
              </w:rPr>
            </w:pPr>
            <w:r w:rsidRPr="00B94B15">
              <w:rPr>
                <w:rFonts w:ascii="Calibri" w:hAnsi="Calibri" w:cs="Calibri"/>
                <w:bCs/>
              </w:rPr>
              <w:t>5.3%</w:t>
            </w:r>
          </w:p>
        </w:tc>
      </w:tr>
      <w:tr w:rsidR="00696BCF" w:rsidRPr="00B94B15" w14:paraId="07A894AD" w14:textId="77777777" w:rsidTr="000711BC">
        <w:tc>
          <w:tcPr>
            <w:tcW w:w="2425" w:type="dxa"/>
          </w:tcPr>
          <w:p w14:paraId="75772A13" w14:textId="208E704F" w:rsidR="00696BCF" w:rsidRPr="00B94B15" w:rsidRDefault="00696BCF" w:rsidP="006E2157">
            <w:pPr>
              <w:contextualSpacing/>
              <w:rPr>
                <w:rFonts w:ascii="Calibri" w:hAnsi="Calibri" w:cs="Calibri"/>
                <w:bCs/>
              </w:rPr>
            </w:pPr>
            <w:r w:rsidRPr="00B94B15">
              <w:rPr>
                <w:rFonts w:ascii="Calibri" w:hAnsi="Calibri" w:cs="Calibri"/>
                <w:bCs/>
              </w:rPr>
              <w:t>Depression</w:t>
            </w:r>
          </w:p>
        </w:tc>
        <w:tc>
          <w:tcPr>
            <w:tcW w:w="1260" w:type="dxa"/>
          </w:tcPr>
          <w:p w14:paraId="779613C2" w14:textId="52044D34" w:rsidR="00696BCF" w:rsidRPr="00B94B15" w:rsidRDefault="00696BCF" w:rsidP="006E2157">
            <w:pPr>
              <w:contextualSpacing/>
              <w:rPr>
                <w:rFonts w:ascii="Calibri" w:hAnsi="Calibri" w:cs="Calibri"/>
                <w:bCs/>
              </w:rPr>
            </w:pPr>
            <w:r w:rsidRPr="00B94B15">
              <w:rPr>
                <w:rFonts w:ascii="Calibri" w:hAnsi="Calibri" w:cs="Calibri"/>
                <w:bCs/>
              </w:rPr>
              <w:t>30.7%</w:t>
            </w:r>
          </w:p>
        </w:tc>
        <w:tc>
          <w:tcPr>
            <w:tcW w:w="1440" w:type="dxa"/>
          </w:tcPr>
          <w:p w14:paraId="16E9FC87" w14:textId="21454790" w:rsidR="00696BCF" w:rsidRPr="00B94B15" w:rsidRDefault="00696BCF" w:rsidP="006E2157">
            <w:pPr>
              <w:contextualSpacing/>
              <w:rPr>
                <w:rFonts w:ascii="Calibri" w:hAnsi="Calibri" w:cs="Calibri"/>
                <w:bCs/>
              </w:rPr>
            </w:pPr>
            <w:r w:rsidRPr="00B94B15">
              <w:rPr>
                <w:rFonts w:ascii="Calibri" w:hAnsi="Calibri" w:cs="Calibri"/>
                <w:bCs/>
              </w:rPr>
              <w:t>27.7%</w:t>
            </w:r>
          </w:p>
        </w:tc>
        <w:tc>
          <w:tcPr>
            <w:tcW w:w="1548" w:type="dxa"/>
          </w:tcPr>
          <w:p w14:paraId="5380F93A" w14:textId="4EB87EEC" w:rsidR="00696BCF" w:rsidRPr="00B94B15" w:rsidRDefault="00696BCF" w:rsidP="006E2157">
            <w:pPr>
              <w:contextualSpacing/>
              <w:rPr>
                <w:rFonts w:ascii="Calibri" w:hAnsi="Calibri" w:cs="Calibri"/>
                <w:bCs/>
              </w:rPr>
            </w:pPr>
            <w:r w:rsidRPr="00B94B15">
              <w:rPr>
                <w:rFonts w:ascii="Calibri" w:hAnsi="Calibri" w:cs="Calibri"/>
                <w:bCs/>
              </w:rPr>
              <w:t>27.5%</w:t>
            </w:r>
          </w:p>
        </w:tc>
        <w:tc>
          <w:tcPr>
            <w:tcW w:w="1432" w:type="dxa"/>
          </w:tcPr>
          <w:p w14:paraId="15E61ABD" w14:textId="3B10127C" w:rsidR="00696BCF" w:rsidRPr="00B94B15" w:rsidRDefault="00696BCF" w:rsidP="006E2157">
            <w:pPr>
              <w:contextualSpacing/>
              <w:rPr>
                <w:rFonts w:ascii="Calibri" w:hAnsi="Calibri" w:cs="Calibri"/>
                <w:bCs/>
              </w:rPr>
            </w:pPr>
            <w:r w:rsidRPr="00B94B15">
              <w:rPr>
                <w:rFonts w:ascii="Calibri" w:hAnsi="Calibri" w:cs="Calibri"/>
                <w:bCs/>
              </w:rPr>
              <w:t>25.6%</w:t>
            </w:r>
          </w:p>
        </w:tc>
        <w:tc>
          <w:tcPr>
            <w:tcW w:w="1250" w:type="dxa"/>
          </w:tcPr>
          <w:p w14:paraId="356F50FA" w14:textId="3E68E87A" w:rsidR="00696BCF" w:rsidRPr="00B94B15" w:rsidRDefault="00460220" w:rsidP="006E2157">
            <w:pPr>
              <w:contextualSpacing/>
              <w:rPr>
                <w:rFonts w:ascii="Calibri" w:hAnsi="Calibri" w:cs="Calibri"/>
                <w:bCs/>
              </w:rPr>
            </w:pPr>
            <w:r w:rsidRPr="00B94B15">
              <w:rPr>
                <w:rFonts w:ascii="Calibri" w:hAnsi="Calibri" w:cs="Calibri"/>
                <w:bCs/>
              </w:rPr>
              <w:t>20.7%</w:t>
            </w:r>
          </w:p>
        </w:tc>
      </w:tr>
      <w:tr w:rsidR="00696BCF" w:rsidRPr="00B94B15" w14:paraId="0487A9BC" w14:textId="77777777" w:rsidTr="000711BC">
        <w:tc>
          <w:tcPr>
            <w:tcW w:w="2425" w:type="dxa"/>
          </w:tcPr>
          <w:p w14:paraId="695C6BBD" w14:textId="7D3CEA74" w:rsidR="00696BCF" w:rsidRPr="00B94B15" w:rsidRDefault="00696BCF" w:rsidP="006E2157">
            <w:pPr>
              <w:contextualSpacing/>
              <w:rPr>
                <w:rFonts w:ascii="Calibri" w:hAnsi="Calibri" w:cs="Calibri"/>
                <w:bCs/>
              </w:rPr>
            </w:pPr>
            <w:r w:rsidRPr="00B94B15">
              <w:rPr>
                <w:rFonts w:ascii="Calibri" w:hAnsi="Calibri" w:cs="Calibri"/>
                <w:bCs/>
              </w:rPr>
              <w:t>Diabetes</w:t>
            </w:r>
          </w:p>
        </w:tc>
        <w:tc>
          <w:tcPr>
            <w:tcW w:w="1260" w:type="dxa"/>
          </w:tcPr>
          <w:p w14:paraId="199E2906" w14:textId="11057341" w:rsidR="00696BCF" w:rsidRPr="00B94B15" w:rsidRDefault="00696BCF" w:rsidP="006E2157">
            <w:pPr>
              <w:contextualSpacing/>
              <w:rPr>
                <w:rFonts w:ascii="Calibri" w:hAnsi="Calibri" w:cs="Calibri"/>
                <w:bCs/>
              </w:rPr>
            </w:pPr>
            <w:r w:rsidRPr="00B94B15">
              <w:rPr>
                <w:rFonts w:ascii="Calibri" w:hAnsi="Calibri" w:cs="Calibri"/>
                <w:bCs/>
              </w:rPr>
              <w:t>12.5%</w:t>
            </w:r>
          </w:p>
        </w:tc>
        <w:tc>
          <w:tcPr>
            <w:tcW w:w="1440" w:type="dxa"/>
          </w:tcPr>
          <w:p w14:paraId="6176B18B" w14:textId="5D18EAB9" w:rsidR="00696BCF" w:rsidRPr="00B94B15" w:rsidRDefault="00696BCF" w:rsidP="006E2157">
            <w:pPr>
              <w:contextualSpacing/>
              <w:rPr>
                <w:rFonts w:ascii="Calibri" w:hAnsi="Calibri" w:cs="Calibri"/>
                <w:bCs/>
              </w:rPr>
            </w:pPr>
            <w:r w:rsidRPr="00B94B15">
              <w:rPr>
                <w:rFonts w:ascii="Calibri" w:hAnsi="Calibri" w:cs="Calibri"/>
                <w:bCs/>
              </w:rPr>
              <w:t>9.1%</w:t>
            </w:r>
          </w:p>
        </w:tc>
        <w:tc>
          <w:tcPr>
            <w:tcW w:w="1548" w:type="dxa"/>
          </w:tcPr>
          <w:p w14:paraId="63988C37" w14:textId="4CD6A4A2" w:rsidR="00696BCF" w:rsidRPr="00B94B15" w:rsidRDefault="00696BCF" w:rsidP="006E2157">
            <w:pPr>
              <w:contextualSpacing/>
              <w:rPr>
                <w:rFonts w:ascii="Calibri" w:hAnsi="Calibri" w:cs="Calibri"/>
                <w:bCs/>
              </w:rPr>
            </w:pPr>
            <w:r w:rsidRPr="00B94B15">
              <w:rPr>
                <w:rFonts w:ascii="Calibri" w:hAnsi="Calibri" w:cs="Calibri"/>
                <w:bCs/>
              </w:rPr>
              <w:t>8.4%</w:t>
            </w:r>
          </w:p>
        </w:tc>
        <w:tc>
          <w:tcPr>
            <w:tcW w:w="1432" w:type="dxa"/>
          </w:tcPr>
          <w:p w14:paraId="6E480D4B" w14:textId="245C9433" w:rsidR="00696BCF" w:rsidRPr="00B94B15" w:rsidRDefault="00696BCF" w:rsidP="006E2157">
            <w:pPr>
              <w:contextualSpacing/>
              <w:rPr>
                <w:rFonts w:ascii="Calibri" w:hAnsi="Calibri" w:cs="Calibri"/>
                <w:bCs/>
              </w:rPr>
            </w:pPr>
            <w:r w:rsidRPr="00B94B15">
              <w:rPr>
                <w:rFonts w:ascii="Calibri" w:hAnsi="Calibri" w:cs="Calibri"/>
                <w:bCs/>
              </w:rPr>
              <w:t>9.7%</w:t>
            </w:r>
          </w:p>
        </w:tc>
        <w:tc>
          <w:tcPr>
            <w:tcW w:w="1250" w:type="dxa"/>
          </w:tcPr>
          <w:p w14:paraId="746EA6DC" w14:textId="45E681A4" w:rsidR="00696BCF" w:rsidRPr="00B94B15" w:rsidRDefault="00460220" w:rsidP="006E2157">
            <w:pPr>
              <w:contextualSpacing/>
              <w:rPr>
                <w:rFonts w:ascii="Calibri" w:hAnsi="Calibri" w:cs="Calibri"/>
                <w:bCs/>
              </w:rPr>
            </w:pPr>
            <w:r w:rsidRPr="00B94B15">
              <w:rPr>
                <w:rFonts w:ascii="Calibri" w:hAnsi="Calibri" w:cs="Calibri"/>
                <w:bCs/>
              </w:rPr>
              <w:t>10.3%</w:t>
            </w:r>
          </w:p>
        </w:tc>
      </w:tr>
      <w:tr w:rsidR="00696BCF" w:rsidRPr="00B94B15" w14:paraId="61CC461F" w14:textId="77777777" w:rsidTr="000711BC">
        <w:tc>
          <w:tcPr>
            <w:tcW w:w="2425" w:type="dxa"/>
          </w:tcPr>
          <w:p w14:paraId="181BC2E6" w14:textId="44518DE1" w:rsidR="00696BCF" w:rsidRPr="00B94B15" w:rsidRDefault="00696BCF" w:rsidP="006E2157">
            <w:pPr>
              <w:contextualSpacing/>
              <w:rPr>
                <w:rFonts w:ascii="Calibri" w:hAnsi="Calibri" w:cs="Calibri"/>
                <w:bCs/>
              </w:rPr>
            </w:pPr>
            <w:r w:rsidRPr="00B94B15">
              <w:rPr>
                <w:rFonts w:ascii="Calibri" w:hAnsi="Calibri" w:cs="Calibri"/>
                <w:bCs/>
              </w:rPr>
              <w:t>Obesity</w:t>
            </w:r>
          </w:p>
        </w:tc>
        <w:tc>
          <w:tcPr>
            <w:tcW w:w="1260" w:type="dxa"/>
          </w:tcPr>
          <w:p w14:paraId="7C109EE2" w14:textId="1C6BDB0C" w:rsidR="00696BCF" w:rsidRPr="00B94B15" w:rsidRDefault="00696BCF" w:rsidP="006E2157">
            <w:pPr>
              <w:contextualSpacing/>
              <w:rPr>
                <w:rFonts w:ascii="Calibri" w:hAnsi="Calibri" w:cs="Calibri"/>
                <w:bCs/>
              </w:rPr>
            </w:pPr>
            <w:r w:rsidRPr="00B94B15">
              <w:rPr>
                <w:rFonts w:ascii="Calibri" w:hAnsi="Calibri" w:cs="Calibri"/>
                <w:bCs/>
              </w:rPr>
              <w:t>44.1%</w:t>
            </w:r>
          </w:p>
        </w:tc>
        <w:tc>
          <w:tcPr>
            <w:tcW w:w="1440" w:type="dxa"/>
          </w:tcPr>
          <w:p w14:paraId="51B1237A" w14:textId="4312B01D" w:rsidR="00696BCF" w:rsidRPr="00B94B15" w:rsidRDefault="00696BCF" w:rsidP="006E2157">
            <w:pPr>
              <w:contextualSpacing/>
              <w:rPr>
                <w:rFonts w:ascii="Calibri" w:hAnsi="Calibri" w:cs="Calibri"/>
                <w:bCs/>
              </w:rPr>
            </w:pPr>
            <w:r w:rsidRPr="00B94B15">
              <w:rPr>
                <w:rFonts w:ascii="Calibri" w:hAnsi="Calibri" w:cs="Calibri"/>
                <w:bCs/>
              </w:rPr>
              <w:t>36.4%</w:t>
            </w:r>
          </w:p>
        </w:tc>
        <w:tc>
          <w:tcPr>
            <w:tcW w:w="1548" w:type="dxa"/>
          </w:tcPr>
          <w:p w14:paraId="24AC402F" w14:textId="66792C9B" w:rsidR="00696BCF" w:rsidRPr="00B94B15" w:rsidRDefault="00696BCF" w:rsidP="006E2157">
            <w:pPr>
              <w:contextualSpacing/>
              <w:rPr>
                <w:rFonts w:ascii="Calibri" w:hAnsi="Calibri" w:cs="Calibri"/>
                <w:bCs/>
              </w:rPr>
            </w:pPr>
            <w:r w:rsidRPr="00B94B15">
              <w:rPr>
                <w:rFonts w:ascii="Calibri" w:hAnsi="Calibri" w:cs="Calibri"/>
                <w:bCs/>
              </w:rPr>
              <w:t>35%</w:t>
            </w:r>
          </w:p>
        </w:tc>
        <w:tc>
          <w:tcPr>
            <w:tcW w:w="1432" w:type="dxa"/>
          </w:tcPr>
          <w:p w14:paraId="7F271D1E" w14:textId="6C41865C" w:rsidR="00696BCF" w:rsidRPr="00B94B15" w:rsidRDefault="00696BCF" w:rsidP="006E2157">
            <w:pPr>
              <w:contextualSpacing/>
              <w:rPr>
                <w:rFonts w:ascii="Calibri" w:hAnsi="Calibri" w:cs="Calibri"/>
                <w:bCs/>
              </w:rPr>
            </w:pPr>
            <w:r w:rsidRPr="00B94B15">
              <w:rPr>
                <w:rFonts w:ascii="Calibri" w:hAnsi="Calibri" w:cs="Calibri"/>
                <w:bCs/>
              </w:rPr>
              <w:t>31.2%</w:t>
            </w:r>
          </w:p>
        </w:tc>
        <w:tc>
          <w:tcPr>
            <w:tcW w:w="1250" w:type="dxa"/>
          </w:tcPr>
          <w:p w14:paraId="728FF24F" w14:textId="08CA3281" w:rsidR="00696BCF" w:rsidRPr="00B94B15" w:rsidRDefault="00DD3D59" w:rsidP="006E2157">
            <w:pPr>
              <w:contextualSpacing/>
              <w:rPr>
                <w:rFonts w:ascii="Calibri" w:hAnsi="Calibri" w:cs="Calibri"/>
                <w:bCs/>
              </w:rPr>
            </w:pPr>
            <w:r w:rsidRPr="00B94B15">
              <w:rPr>
                <w:rFonts w:ascii="Calibri" w:hAnsi="Calibri" w:cs="Calibri"/>
                <w:bCs/>
              </w:rPr>
              <w:t>32.9%</w:t>
            </w:r>
          </w:p>
        </w:tc>
      </w:tr>
    </w:tbl>
    <w:p w14:paraId="70C78948" w14:textId="5FE03187" w:rsidR="00337333" w:rsidRPr="00B94B15" w:rsidRDefault="00EC1A71" w:rsidP="006E2157">
      <w:pPr>
        <w:contextualSpacing/>
        <w:rPr>
          <w:rFonts w:ascii="Calibri" w:hAnsi="Calibri" w:cs="Calibri"/>
        </w:rPr>
      </w:pPr>
      <w:r w:rsidRPr="00EC1A71">
        <w:rPr>
          <w:rFonts w:ascii="Calibri" w:eastAsia="Times New Roman" w:hAnsi="Calibri" w:cs="Calibri"/>
          <w:b/>
          <w:sz w:val="12"/>
          <w:szCs w:val="12"/>
        </w:rPr>
        <w:br/>
      </w:r>
      <w:r w:rsidR="00556C84" w:rsidRPr="00556C84">
        <w:rPr>
          <w:rFonts w:ascii="Calibri" w:eastAsia="Times New Roman" w:hAnsi="Calibri" w:cs="Calibri"/>
          <w:b/>
          <w:sz w:val="8"/>
          <w:szCs w:val="8"/>
        </w:rPr>
        <w:br/>
      </w:r>
      <w:r w:rsidR="00145782" w:rsidRPr="00B94B15">
        <w:rPr>
          <w:rFonts w:ascii="Calibri" w:eastAsia="Times New Roman" w:hAnsi="Calibri" w:cs="Calibri"/>
          <w:b/>
        </w:rPr>
        <w:t>d. Economically Impoverished/Dispro</w:t>
      </w:r>
      <w:r w:rsidR="00954B9D" w:rsidRPr="00B94B15">
        <w:rPr>
          <w:rFonts w:ascii="Calibri" w:eastAsia="Times New Roman" w:hAnsi="Calibri" w:cs="Calibri"/>
          <w:b/>
        </w:rPr>
        <w:t>portionately Impacted Populations</w:t>
      </w:r>
      <w:r w:rsidR="00C07303" w:rsidRPr="00B94B15">
        <w:rPr>
          <w:rFonts w:ascii="Calibri" w:eastAsia="Times New Roman" w:hAnsi="Calibri" w:cs="Calibri"/>
          <w:b/>
        </w:rPr>
        <w:br/>
      </w:r>
      <w:r w:rsidR="000904EC" w:rsidRPr="00B94B15">
        <w:rPr>
          <w:rFonts w:ascii="Calibri" w:hAnsi="Calibri" w:cs="Calibri"/>
        </w:rPr>
        <w:t xml:space="preserve">As detailed above, the target area has </w:t>
      </w:r>
      <w:r w:rsidR="00070EB4" w:rsidRPr="00B94B15">
        <w:rPr>
          <w:rFonts w:ascii="Calibri" w:hAnsi="Calibri" w:cs="Calibri"/>
        </w:rPr>
        <w:t xml:space="preserve">a </w:t>
      </w:r>
      <w:r w:rsidR="00D865DD" w:rsidRPr="00B94B15">
        <w:rPr>
          <w:rFonts w:ascii="Calibri" w:hAnsi="Calibri" w:cs="Calibri"/>
        </w:rPr>
        <w:t>significantly</w:t>
      </w:r>
      <w:r w:rsidR="00070EB4" w:rsidRPr="00B94B15">
        <w:rPr>
          <w:rFonts w:ascii="Calibri" w:hAnsi="Calibri" w:cs="Calibri"/>
        </w:rPr>
        <w:t xml:space="preserve"> lower me</w:t>
      </w:r>
      <w:r w:rsidR="00041109" w:rsidRPr="00B94B15">
        <w:rPr>
          <w:rFonts w:ascii="Calibri" w:hAnsi="Calibri" w:cs="Calibri"/>
        </w:rPr>
        <w:t>dian household income compared to the city, county, state and nation</w:t>
      </w:r>
      <w:r w:rsidR="00E235DC" w:rsidRPr="00B94B15">
        <w:rPr>
          <w:rFonts w:ascii="Calibri" w:hAnsi="Calibri" w:cs="Calibri"/>
        </w:rPr>
        <w:t xml:space="preserve">, as well as higher percentage of households living in poverty. </w:t>
      </w:r>
      <w:r w:rsidR="00A87DFF" w:rsidRPr="00B94B15">
        <w:rPr>
          <w:rFonts w:ascii="Calibri" w:hAnsi="Calibri" w:cs="Calibri"/>
        </w:rPr>
        <w:t xml:space="preserve">Interestingly, the </w:t>
      </w:r>
      <w:r w:rsidR="00C13380" w:rsidRPr="00B94B15">
        <w:rPr>
          <w:rFonts w:ascii="Calibri" w:hAnsi="Calibri" w:cs="Calibri"/>
        </w:rPr>
        <w:t xml:space="preserve">rate of employment in the target area is higher than that of the city, county, state and nation, while healthcare coverage is lower than all. This may indicate </w:t>
      </w:r>
      <w:r w:rsidR="007568C0" w:rsidRPr="00B94B15">
        <w:rPr>
          <w:rFonts w:ascii="Calibri" w:hAnsi="Calibri" w:cs="Calibri"/>
        </w:rPr>
        <w:t>the</w:t>
      </w:r>
      <w:r w:rsidR="00C13380" w:rsidRPr="00B94B15">
        <w:rPr>
          <w:rFonts w:ascii="Calibri" w:hAnsi="Calibri" w:cs="Calibri"/>
        </w:rPr>
        <w:t xml:space="preserve"> employment in the census tract </w:t>
      </w:r>
      <w:r w:rsidR="007568C0" w:rsidRPr="00B94B15">
        <w:rPr>
          <w:rFonts w:ascii="Calibri" w:hAnsi="Calibri" w:cs="Calibri"/>
        </w:rPr>
        <w:t xml:space="preserve">is </w:t>
      </w:r>
      <w:r w:rsidR="00164C1A" w:rsidRPr="00B94B15">
        <w:rPr>
          <w:rFonts w:ascii="Calibri" w:hAnsi="Calibri" w:cs="Calibri"/>
        </w:rPr>
        <w:t xml:space="preserve">one of under-employment or employment that is not living wage. The purpose of the cleanup project, in part, is to </w:t>
      </w:r>
      <w:r w:rsidR="000631CF" w:rsidRPr="00B94B15">
        <w:rPr>
          <w:rFonts w:ascii="Calibri" w:hAnsi="Calibri" w:cs="Calibri"/>
        </w:rPr>
        <w:t>stimulate economic development and the number of jobs in our community by secur</w:t>
      </w:r>
      <w:r w:rsidR="00A11E15">
        <w:rPr>
          <w:rFonts w:ascii="Calibri" w:hAnsi="Calibri" w:cs="Calibri"/>
        </w:rPr>
        <w:t>ing</w:t>
      </w:r>
      <w:r w:rsidR="000631CF" w:rsidRPr="00B94B15">
        <w:rPr>
          <w:rFonts w:ascii="Calibri" w:hAnsi="Calibri" w:cs="Calibri"/>
        </w:rPr>
        <w:t xml:space="preserve"> an industrial tenant </w:t>
      </w:r>
      <w:r w:rsidR="00A11E15">
        <w:rPr>
          <w:rFonts w:ascii="Calibri" w:hAnsi="Calibri" w:cs="Calibri"/>
        </w:rPr>
        <w:t>post-cleanup</w:t>
      </w:r>
      <w:r w:rsidR="000631CF" w:rsidRPr="00B94B15">
        <w:rPr>
          <w:rFonts w:ascii="Calibri" w:hAnsi="Calibri" w:cs="Calibri"/>
        </w:rPr>
        <w:t xml:space="preserve">. </w:t>
      </w:r>
      <w:r w:rsidR="002B44CE" w:rsidRPr="00B94B15">
        <w:rPr>
          <w:rFonts w:ascii="Calibri" w:hAnsi="Calibri" w:cs="Calibri"/>
        </w:rPr>
        <w:t xml:space="preserve">We </w:t>
      </w:r>
      <w:r w:rsidR="00022D57" w:rsidRPr="00B94B15">
        <w:rPr>
          <w:rFonts w:ascii="Calibri" w:hAnsi="Calibri" w:cs="Calibri"/>
        </w:rPr>
        <w:t>estimate</w:t>
      </w:r>
      <w:r w:rsidR="002B44CE" w:rsidRPr="00B94B15">
        <w:rPr>
          <w:rFonts w:ascii="Calibri" w:hAnsi="Calibri" w:cs="Calibri"/>
        </w:rPr>
        <w:t xml:space="preserve"> </w:t>
      </w:r>
      <w:r w:rsidR="006A6082" w:rsidRPr="00B94B15">
        <w:rPr>
          <w:rFonts w:ascii="Calibri" w:hAnsi="Calibri" w:cs="Calibri"/>
        </w:rPr>
        <w:t>40</w:t>
      </w:r>
      <w:r w:rsidR="002B44CE" w:rsidRPr="00B94B15">
        <w:rPr>
          <w:rFonts w:ascii="Calibri" w:hAnsi="Calibri" w:cs="Calibri"/>
        </w:rPr>
        <w:t xml:space="preserve"> living wage jobs could be created with a new industrial tenant, </w:t>
      </w:r>
      <w:r w:rsidR="00022D57" w:rsidRPr="00B94B15">
        <w:rPr>
          <w:rFonts w:ascii="Calibri" w:hAnsi="Calibri" w:cs="Calibri"/>
        </w:rPr>
        <w:t xml:space="preserve">providing an opportunity for Fruit Valley </w:t>
      </w:r>
      <w:r w:rsidR="000D521E" w:rsidRPr="00B94B15">
        <w:rPr>
          <w:rFonts w:ascii="Calibri" w:hAnsi="Calibri" w:cs="Calibri"/>
        </w:rPr>
        <w:t>residents</w:t>
      </w:r>
      <w:r w:rsidR="00022D57" w:rsidRPr="00B94B15">
        <w:rPr>
          <w:rFonts w:ascii="Calibri" w:hAnsi="Calibri" w:cs="Calibri"/>
        </w:rPr>
        <w:t xml:space="preserve"> to </w:t>
      </w:r>
      <w:r w:rsidR="00ED721E" w:rsidRPr="00B94B15">
        <w:rPr>
          <w:rFonts w:ascii="Calibri" w:hAnsi="Calibri" w:cs="Calibri"/>
        </w:rPr>
        <w:t xml:space="preserve">improve their employment with a </w:t>
      </w:r>
      <w:r w:rsidR="001E3280" w:rsidRPr="00B94B15">
        <w:rPr>
          <w:rFonts w:ascii="Calibri" w:hAnsi="Calibri" w:cs="Calibri"/>
        </w:rPr>
        <w:t>higher wage</w:t>
      </w:r>
      <w:r w:rsidR="000D521E" w:rsidRPr="00B94B15">
        <w:rPr>
          <w:rFonts w:ascii="Calibri" w:hAnsi="Calibri" w:cs="Calibri"/>
        </w:rPr>
        <w:t xml:space="preserve">, </w:t>
      </w:r>
      <w:r w:rsidR="001E3280" w:rsidRPr="00B94B15">
        <w:rPr>
          <w:rFonts w:ascii="Calibri" w:hAnsi="Calibri" w:cs="Calibri"/>
        </w:rPr>
        <w:t>benefit-eligible</w:t>
      </w:r>
      <w:r w:rsidR="000D521E" w:rsidRPr="00B94B15">
        <w:rPr>
          <w:rFonts w:ascii="Calibri" w:hAnsi="Calibri" w:cs="Calibri"/>
        </w:rPr>
        <w:t xml:space="preserve"> position</w:t>
      </w:r>
      <w:r w:rsidR="000D521E" w:rsidRPr="00B94B15">
        <w:rPr>
          <w:rFonts w:ascii="Calibri" w:hAnsi="Calibri" w:cs="Calibri"/>
          <w:i/>
          <w:iCs/>
        </w:rPr>
        <w:t xml:space="preserve">. </w:t>
      </w:r>
    </w:p>
    <w:p w14:paraId="714C8BBF" w14:textId="77777777" w:rsidR="00556C84" w:rsidRPr="002052A8" w:rsidRDefault="00556C84" w:rsidP="006E2157">
      <w:pPr>
        <w:pStyle w:val="Defaul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s>
        <w:contextualSpacing/>
        <w:rPr>
          <w:rFonts w:ascii="Calibri" w:hAnsi="Calibri" w:cs="Calibri"/>
          <w:b/>
          <w:bCs/>
          <w:sz w:val="8"/>
          <w:szCs w:val="8"/>
          <w:u w:val="single"/>
        </w:rPr>
      </w:pPr>
    </w:p>
    <w:p w14:paraId="3A7D3744" w14:textId="0B2DA62C" w:rsidR="00145782" w:rsidRPr="00B94B15" w:rsidRDefault="00C4333D" w:rsidP="006E2157">
      <w:pPr>
        <w:pStyle w:val="Defaul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s>
        <w:contextualSpacing/>
        <w:rPr>
          <w:rFonts w:ascii="Calibri" w:hAnsi="Calibri" w:cs="Calibri"/>
        </w:rPr>
      </w:pPr>
      <w:r w:rsidRPr="00B94B15">
        <w:rPr>
          <w:rFonts w:ascii="Calibri" w:hAnsi="Calibri" w:cs="Calibri"/>
          <w:b/>
          <w:bCs/>
          <w:u w:val="single"/>
        </w:rPr>
        <w:t xml:space="preserve">Community </w:t>
      </w:r>
      <w:r w:rsidR="002D56C2" w:rsidRPr="00B94B15">
        <w:rPr>
          <w:rFonts w:ascii="Calibri" w:hAnsi="Calibri" w:cs="Calibri"/>
          <w:b/>
          <w:bCs/>
          <w:u w:val="single"/>
        </w:rPr>
        <w:t>Engagement</w:t>
      </w:r>
    </w:p>
    <w:p w14:paraId="2EF7CDF4" w14:textId="136C3E14" w:rsidR="00280315" w:rsidRPr="00EC1A71" w:rsidRDefault="00BE3408" w:rsidP="006E2157">
      <w:pPr>
        <w:contextualSpacing/>
        <w:rPr>
          <w:rFonts w:ascii="Calibri" w:hAnsi="Calibri" w:cs="Calibri"/>
          <w:sz w:val="12"/>
          <w:szCs w:val="12"/>
        </w:rPr>
      </w:pPr>
      <w:r w:rsidRPr="00B94B15">
        <w:rPr>
          <w:rFonts w:ascii="Calibri" w:eastAsia="Times New Roman" w:hAnsi="Calibri" w:cs="Calibri"/>
          <w:b/>
        </w:rPr>
        <w:t>e and f</w:t>
      </w:r>
      <w:r w:rsidR="00954B9D" w:rsidRPr="00B94B15">
        <w:rPr>
          <w:rFonts w:ascii="Calibri" w:eastAsia="Times New Roman" w:hAnsi="Calibri" w:cs="Calibri"/>
          <w:b/>
        </w:rPr>
        <w:t>. Project Involvement</w:t>
      </w:r>
      <w:r w:rsidRPr="00B94B15">
        <w:rPr>
          <w:rFonts w:ascii="Calibri" w:eastAsia="Times New Roman" w:hAnsi="Calibri" w:cs="Calibri"/>
          <w:b/>
        </w:rPr>
        <w:t xml:space="preserve"> and Project Roles</w:t>
      </w:r>
      <w:r w:rsidR="00C07303" w:rsidRPr="00B94B15">
        <w:rPr>
          <w:rFonts w:ascii="Calibri" w:eastAsia="Times New Roman" w:hAnsi="Calibri" w:cs="Calibri"/>
          <w:b/>
        </w:rPr>
        <w:br/>
      </w:r>
      <w:r w:rsidR="002B44D5" w:rsidRPr="00B94B15">
        <w:rPr>
          <w:rFonts w:ascii="Calibri" w:hAnsi="Calibri" w:cs="Calibri"/>
        </w:rPr>
        <w:t xml:space="preserve">The Washington </w:t>
      </w:r>
      <w:r w:rsidR="007C40A3">
        <w:rPr>
          <w:rFonts w:ascii="Calibri" w:hAnsi="Calibri" w:cs="Calibri"/>
        </w:rPr>
        <w:t xml:space="preserve">State </w:t>
      </w:r>
      <w:r w:rsidR="002B44D5" w:rsidRPr="00B94B15">
        <w:rPr>
          <w:rFonts w:ascii="Calibri" w:hAnsi="Calibri" w:cs="Calibri"/>
        </w:rPr>
        <w:t xml:space="preserve">Department of </w:t>
      </w:r>
      <w:r w:rsidR="00885B5E" w:rsidRPr="00B94B15">
        <w:rPr>
          <w:rFonts w:ascii="Calibri" w:hAnsi="Calibri" w:cs="Calibri"/>
        </w:rPr>
        <w:t xml:space="preserve">Ecology </w:t>
      </w:r>
      <w:r w:rsidR="00363CD8">
        <w:rPr>
          <w:rFonts w:ascii="Calibri" w:hAnsi="Calibri" w:cs="Calibri"/>
        </w:rPr>
        <w:t xml:space="preserve">(Ecology) </w:t>
      </w:r>
      <w:r w:rsidR="00F32502" w:rsidRPr="00B94B15">
        <w:rPr>
          <w:rFonts w:ascii="Calibri" w:hAnsi="Calibri" w:cs="Calibri"/>
        </w:rPr>
        <w:t>and The Confederated Tribes and Bands of the Yakama</w:t>
      </w:r>
      <w:r w:rsidR="00C2577C" w:rsidRPr="00B94B15">
        <w:rPr>
          <w:rFonts w:ascii="Calibri" w:hAnsi="Calibri" w:cs="Calibri"/>
        </w:rPr>
        <w:t xml:space="preserve"> Nation (Yakama Nation) </w:t>
      </w:r>
      <w:r w:rsidR="00280315" w:rsidRPr="00B94B15">
        <w:rPr>
          <w:rFonts w:ascii="Calibri" w:hAnsi="Calibri" w:cs="Calibri"/>
        </w:rPr>
        <w:t xml:space="preserve">are directly involved with this cleanup project. </w:t>
      </w:r>
      <w:r w:rsidR="009D4F90" w:rsidRPr="00B94B15">
        <w:rPr>
          <w:rFonts w:ascii="Calibri" w:hAnsi="Calibri" w:cs="Calibri"/>
        </w:rPr>
        <w:t xml:space="preserve">In 2025, the port </w:t>
      </w:r>
      <w:proofErr w:type="gramStart"/>
      <w:r w:rsidR="009D4F90" w:rsidRPr="00B94B15">
        <w:rPr>
          <w:rFonts w:ascii="Calibri" w:hAnsi="Calibri" w:cs="Calibri"/>
        </w:rPr>
        <w:t>entered into</w:t>
      </w:r>
      <w:proofErr w:type="gramEnd"/>
      <w:r w:rsidR="009D4F90" w:rsidRPr="00B94B15">
        <w:rPr>
          <w:rFonts w:ascii="Calibri" w:hAnsi="Calibri" w:cs="Calibri"/>
        </w:rPr>
        <w:t xml:space="preserve"> </w:t>
      </w:r>
      <w:r w:rsidR="00F75EEF" w:rsidRPr="00B94B15">
        <w:rPr>
          <w:rFonts w:ascii="Calibri" w:hAnsi="Calibri" w:cs="Calibri"/>
        </w:rPr>
        <w:t>an Agreed</w:t>
      </w:r>
      <w:r w:rsidR="00280315" w:rsidRPr="00B94B15">
        <w:rPr>
          <w:rFonts w:ascii="Calibri" w:hAnsi="Calibri" w:cs="Calibri"/>
        </w:rPr>
        <w:t xml:space="preserve"> Order </w:t>
      </w:r>
      <w:r w:rsidR="004270B2" w:rsidRPr="00B94B15">
        <w:rPr>
          <w:rFonts w:ascii="Calibri" w:hAnsi="Calibri" w:cs="Calibri"/>
        </w:rPr>
        <w:t>(</w:t>
      </w:r>
      <w:r w:rsidR="00070CCE" w:rsidRPr="00B94B15">
        <w:rPr>
          <w:rFonts w:ascii="Calibri" w:hAnsi="Calibri" w:cs="Calibri"/>
        </w:rPr>
        <w:t xml:space="preserve">No. DE 23653) </w:t>
      </w:r>
      <w:r w:rsidR="00280315" w:rsidRPr="00B94B15">
        <w:rPr>
          <w:rFonts w:ascii="Calibri" w:hAnsi="Calibri" w:cs="Calibri"/>
        </w:rPr>
        <w:t>with Ecology</w:t>
      </w:r>
      <w:r w:rsidR="009D4F90" w:rsidRPr="00B94B15">
        <w:rPr>
          <w:rFonts w:ascii="Calibri" w:hAnsi="Calibri" w:cs="Calibri"/>
        </w:rPr>
        <w:t>, wh</w:t>
      </w:r>
      <w:r w:rsidR="008F372D" w:rsidRPr="00B94B15">
        <w:rPr>
          <w:rFonts w:ascii="Calibri" w:hAnsi="Calibri" w:cs="Calibri"/>
        </w:rPr>
        <w:t>ere the port will implement an interim remedial action</w:t>
      </w:r>
      <w:r w:rsidR="0009619A" w:rsidRPr="00B94B15">
        <w:rPr>
          <w:rFonts w:ascii="Calibri" w:hAnsi="Calibri" w:cs="Calibri"/>
        </w:rPr>
        <w:t xml:space="preserve">, with </w:t>
      </w:r>
      <w:r w:rsidR="00CF0AE9" w:rsidRPr="00B94B15">
        <w:rPr>
          <w:rFonts w:ascii="Calibri" w:hAnsi="Calibri" w:cs="Calibri"/>
        </w:rPr>
        <w:t>Ecology as the overseeing agency</w:t>
      </w:r>
      <w:r w:rsidR="00F75EEF" w:rsidRPr="00B94B15">
        <w:rPr>
          <w:rFonts w:ascii="Calibri" w:hAnsi="Calibri" w:cs="Calibri"/>
        </w:rPr>
        <w:t>.</w:t>
      </w:r>
      <w:r w:rsidR="00280315" w:rsidRPr="00B94B15">
        <w:rPr>
          <w:rFonts w:ascii="Calibri" w:hAnsi="Calibri" w:cs="Calibri"/>
        </w:rPr>
        <w:t xml:space="preserve"> The port also has a </w:t>
      </w:r>
      <w:r w:rsidR="00F75EEF" w:rsidRPr="00B94B15">
        <w:rPr>
          <w:rFonts w:ascii="Calibri" w:hAnsi="Calibri" w:cs="Calibri"/>
        </w:rPr>
        <w:t>F</w:t>
      </w:r>
      <w:r w:rsidR="00280315" w:rsidRPr="00B94B15">
        <w:rPr>
          <w:rFonts w:ascii="Calibri" w:hAnsi="Calibri" w:cs="Calibri"/>
        </w:rPr>
        <w:t xml:space="preserve">unding and </w:t>
      </w:r>
      <w:r w:rsidR="00F75EEF" w:rsidRPr="00B94B15">
        <w:rPr>
          <w:rFonts w:ascii="Calibri" w:hAnsi="Calibri" w:cs="Calibri"/>
        </w:rPr>
        <w:t>P</w:t>
      </w:r>
      <w:r w:rsidR="00280315" w:rsidRPr="00B94B15">
        <w:rPr>
          <w:rFonts w:ascii="Calibri" w:hAnsi="Calibri" w:cs="Calibri"/>
        </w:rPr>
        <w:t>articipation</w:t>
      </w:r>
      <w:r w:rsidR="00F75EEF" w:rsidRPr="00B94B15">
        <w:rPr>
          <w:rFonts w:ascii="Calibri" w:hAnsi="Calibri" w:cs="Calibri"/>
        </w:rPr>
        <w:t xml:space="preserve"> A</w:t>
      </w:r>
      <w:r w:rsidR="00280315" w:rsidRPr="00B94B15">
        <w:rPr>
          <w:rFonts w:ascii="Calibri" w:hAnsi="Calibri" w:cs="Calibri"/>
        </w:rPr>
        <w:t xml:space="preserve">greement </w:t>
      </w:r>
      <w:r w:rsidR="00070CCE" w:rsidRPr="00B94B15">
        <w:rPr>
          <w:rFonts w:ascii="Calibri" w:hAnsi="Calibri" w:cs="Calibri"/>
        </w:rPr>
        <w:t>(FPA)</w:t>
      </w:r>
      <w:r w:rsidR="00280315" w:rsidRPr="00B94B15">
        <w:rPr>
          <w:rFonts w:ascii="Calibri" w:hAnsi="Calibri" w:cs="Calibri"/>
        </w:rPr>
        <w:t xml:space="preserve"> with the Confederated Tribes and Bands of the Yakama Nation</w:t>
      </w:r>
      <w:r w:rsidR="005C71D4" w:rsidRPr="00B94B15">
        <w:rPr>
          <w:rFonts w:ascii="Calibri" w:hAnsi="Calibri" w:cs="Calibri"/>
        </w:rPr>
        <w:t>. Through th</w:t>
      </w:r>
      <w:r w:rsidR="00F75EEF" w:rsidRPr="00B94B15">
        <w:rPr>
          <w:rFonts w:ascii="Calibri" w:hAnsi="Calibri" w:cs="Calibri"/>
        </w:rPr>
        <w:t>e</w:t>
      </w:r>
      <w:r w:rsidR="005C71D4" w:rsidRPr="00B94B15">
        <w:rPr>
          <w:rFonts w:ascii="Calibri" w:hAnsi="Calibri" w:cs="Calibri"/>
        </w:rPr>
        <w:t xml:space="preserve"> Funding and Participation Agreement, the port </w:t>
      </w:r>
      <w:r w:rsidR="00383C42" w:rsidRPr="00B94B15">
        <w:rPr>
          <w:rFonts w:ascii="Calibri" w:hAnsi="Calibri" w:cs="Calibri"/>
        </w:rPr>
        <w:t xml:space="preserve">will fund oversight </w:t>
      </w:r>
      <w:r w:rsidR="00383C42" w:rsidRPr="00B94B15">
        <w:rPr>
          <w:rFonts w:ascii="Calibri" w:hAnsi="Calibri" w:cs="Calibri"/>
        </w:rPr>
        <w:lastRenderedPageBreak/>
        <w:t xml:space="preserve">costs </w:t>
      </w:r>
      <w:r w:rsidR="00CE676F" w:rsidRPr="00B94B15">
        <w:rPr>
          <w:rFonts w:ascii="Calibri" w:hAnsi="Calibri" w:cs="Calibri"/>
        </w:rPr>
        <w:t>associated with cleanup of the site, including activities in connection with the response action pro</w:t>
      </w:r>
      <w:r w:rsidR="00B52B48" w:rsidRPr="00B94B15">
        <w:rPr>
          <w:rFonts w:ascii="Calibri" w:hAnsi="Calibri" w:cs="Calibri"/>
        </w:rPr>
        <w:t>c</w:t>
      </w:r>
      <w:r w:rsidR="00CE676F" w:rsidRPr="00B94B15">
        <w:rPr>
          <w:rFonts w:ascii="Calibri" w:hAnsi="Calibri" w:cs="Calibri"/>
        </w:rPr>
        <w:t>e</w:t>
      </w:r>
      <w:r w:rsidR="00B52B48" w:rsidRPr="00B94B15">
        <w:rPr>
          <w:rFonts w:ascii="Calibri" w:hAnsi="Calibri" w:cs="Calibri"/>
        </w:rPr>
        <w:t>s</w:t>
      </w:r>
      <w:r w:rsidR="00CE676F" w:rsidRPr="00B94B15">
        <w:rPr>
          <w:rFonts w:ascii="Calibri" w:hAnsi="Calibri" w:cs="Calibri"/>
        </w:rPr>
        <w:t xml:space="preserve">s, personnel costs and </w:t>
      </w:r>
      <w:r w:rsidRPr="00B94B15">
        <w:rPr>
          <w:rFonts w:ascii="Calibri" w:hAnsi="Calibri" w:cs="Calibri"/>
        </w:rPr>
        <w:t>contractual</w:t>
      </w:r>
      <w:r w:rsidR="00CE676F" w:rsidRPr="00B94B15">
        <w:rPr>
          <w:rFonts w:ascii="Calibri" w:hAnsi="Calibri" w:cs="Calibri"/>
        </w:rPr>
        <w:t xml:space="preserve"> costs (none of these costs will be funded through the EPA Brownfield Cleanup grant)</w:t>
      </w:r>
      <w:r w:rsidR="008763EE">
        <w:rPr>
          <w:rFonts w:ascii="Calibri" w:hAnsi="Calibri" w:cs="Calibri"/>
        </w:rPr>
        <w:t xml:space="preserve">. </w:t>
      </w:r>
      <w:r w:rsidR="00EC1A71">
        <w:rPr>
          <w:rFonts w:ascii="Calibri" w:hAnsi="Calibri" w:cs="Calibri"/>
        </w:rPr>
        <w:br/>
      </w:r>
    </w:p>
    <w:tbl>
      <w:tblPr>
        <w:tblW w:w="9810" w:type="dxa"/>
        <w:tblInd w:w="-1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530"/>
        <w:gridCol w:w="4230"/>
        <w:gridCol w:w="1530"/>
        <w:gridCol w:w="2520"/>
      </w:tblGrid>
      <w:tr w:rsidR="00B25D8C" w:rsidRPr="00B94B15" w14:paraId="5B378E37" w14:textId="77777777" w:rsidTr="00E167C8">
        <w:trPr>
          <w:trHeight w:val="688"/>
        </w:trPr>
        <w:tc>
          <w:tcPr>
            <w:tcW w:w="1530" w:type="dxa"/>
            <w:shd w:val="clear" w:color="auto" w:fill="DCDCDC" w:themeFill="background2" w:themeFillTint="33"/>
          </w:tcPr>
          <w:p w14:paraId="5A1CE5C5" w14:textId="36CC9F8D" w:rsidR="00B25D8C" w:rsidRPr="00B94B15" w:rsidRDefault="00B25D8C" w:rsidP="004C30AE">
            <w:pPr>
              <w:pStyle w:val="TableParagraph"/>
              <w:ind w:left="90" w:hanging="17"/>
              <w:contextualSpacing/>
              <w:rPr>
                <w:b/>
                <w:sz w:val="24"/>
                <w:szCs w:val="24"/>
              </w:rPr>
            </w:pPr>
            <w:r w:rsidRPr="00B94B15">
              <w:rPr>
                <w:b/>
                <w:sz w:val="24"/>
                <w:szCs w:val="24"/>
              </w:rPr>
              <w:t xml:space="preserve">Name of </w:t>
            </w:r>
            <w:r w:rsidRPr="00B94B15">
              <w:rPr>
                <w:b/>
                <w:spacing w:val="-2"/>
                <w:sz w:val="24"/>
                <w:szCs w:val="24"/>
              </w:rPr>
              <w:t>organization</w:t>
            </w:r>
          </w:p>
        </w:tc>
        <w:tc>
          <w:tcPr>
            <w:tcW w:w="4230" w:type="dxa"/>
            <w:shd w:val="clear" w:color="auto" w:fill="DCDCDC" w:themeFill="background2" w:themeFillTint="33"/>
          </w:tcPr>
          <w:p w14:paraId="21A79B7F" w14:textId="77777777" w:rsidR="00B25D8C" w:rsidRPr="00B94B15" w:rsidRDefault="00B25D8C" w:rsidP="006E2157">
            <w:pPr>
              <w:pStyle w:val="TableParagraph"/>
              <w:ind w:left="158"/>
              <w:contextualSpacing/>
              <w:rPr>
                <w:b/>
                <w:sz w:val="24"/>
                <w:szCs w:val="24"/>
              </w:rPr>
            </w:pPr>
            <w:r w:rsidRPr="00B94B15">
              <w:rPr>
                <w:b/>
                <w:sz w:val="24"/>
                <w:szCs w:val="24"/>
              </w:rPr>
              <w:t>Entity’s</w:t>
            </w:r>
            <w:r w:rsidRPr="00B94B15">
              <w:rPr>
                <w:b/>
                <w:spacing w:val="-10"/>
                <w:sz w:val="24"/>
                <w:szCs w:val="24"/>
              </w:rPr>
              <w:t xml:space="preserve"> </w:t>
            </w:r>
            <w:r w:rsidRPr="00B94B15">
              <w:rPr>
                <w:b/>
                <w:spacing w:val="-2"/>
                <w:sz w:val="24"/>
                <w:szCs w:val="24"/>
              </w:rPr>
              <w:t>mission</w:t>
            </w:r>
          </w:p>
        </w:tc>
        <w:tc>
          <w:tcPr>
            <w:tcW w:w="1530" w:type="dxa"/>
            <w:shd w:val="clear" w:color="auto" w:fill="DCDCDC" w:themeFill="background2" w:themeFillTint="33"/>
          </w:tcPr>
          <w:p w14:paraId="36052450" w14:textId="77777777" w:rsidR="00B25D8C" w:rsidRPr="00B94B15" w:rsidRDefault="00B25D8C" w:rsidP="000711BC">
            <w:pPr>
              <w:pStyle w:val="TableParagraph"/>
              <w:ind w:left="90" w:right="90" w:hanging="8"/>
              <w:contextualSpacing/>
              <w:rPr>
                <w:b/>
                <w:sz w:val="24"/>
                <w:szCs w:val="24"/>
              </w:rPr>
            </w:pPr>
            <w:r w:rsidRPr="00B94B15">
              <w:rPr>
                <w:b/>
                <w:sz w:val="24"/>
                <w:szCs w:val="24"/>
              </w:rPr>
              <w:t>Point</w:t>
            </w:r>
            <w:r w:rsidRPr="00B94B15">
              <w:rPr>
                <w:b/>
                <w:spacing w:val="-13"/>
                <w:sz w:val="24"/>
                <w:szCs w:val="24"/>
              </w:rPr>
              <w:t xml:space="preserve"> </w:t>
            </w:r>
            <w:r w:rsidRPr="00B94B15">
              <w:rPr>
                <w:b/>
                <w:sz w:val="24"/>
                <w:szCs w:val="24"/>
              </w:rPr>
              <w:t>of</w:t>
            </w:r>
            <w:r w:rsidRPr="00B94B15">
              <w:rPr>
                <w:b/>
                <w:spacing w:val="-12"/>
                <w:sz w:val="24"/>
                <w:szCs w:val="24"/>
              </w:rPr>
              <w:t xml:space="preserve"> </w:t>
            </w:r>
            <w:r w:rsidRPr="00B94B15">
              <w:rPr>
                <w:b/>
                <w:sz w:val="24"/>
                <w:szCs w:val="24"/>
              </w:rPr>
              <w:t>contact (name</w:t>
            </w:r>
            <w:r w:rsidRPr="00B94B15">
              <w:rPr>
                <w:b/>
                <w:spacing w:val="-3"/>
                <w:sz w:val="24"/>
                <w:szCs w:val="24"/>
              </w:rPr>
              <w:t xml:space="preserve"> </w:t>
            </w:r>
            <w:r w:rsidRPr="00B94B15">
              <w:rPr>
                <w:b/>
                <w:sz w:val="24"/>
                <w:szCs w:val="24"/>
              </w:rPr>
              <w:t>&amp;</w:t>
            </w:r>
            <w:r w:rsidRPr="00B94B15">
              <w:rPr>
                <w:b/>
                <w:spacing w:val="-2"/>
                <w:sz w:val="24"/>
                <w:szCs w:val="24"/>
              </w:rPr>
              <w:t xml:space="preserve"> email)</w:t>
            </w:r>
          </w:p>
        </w:tc>
        <w:tc>
          <w:tcPr>
            <w:tcW w:w="2520" w:type="dxa"/>
            <w:shd w:val="clear" w:color="auto" w:fill="DCDCDC" w:themeFill="background2" w:themeFillTint="33"/>
          </w:tcPr>
          <w:p w14:paraId="7E4EEE58" w14:textId="77777777" w:rsidR="00B25D8C" w:rsidRPr="00B94B15" w:rsidRDefault="00B25D8C" w:rsidP="006E2157">
            <w:pPr>
              <w:pStyle w:val="TableParagraph"/>
              <w:ind w:left="98" w:right="86"/>
              <w:contextualSpacing/>
              <w:rPr>
                <w:b/>
                <w:sz w:val="24"/>
                <w:szCs w:val="24"/>
              </w:rPr>
            </w:pPr>
            <w:r w:rsidRPr="00B94B15">
              <w:rPr>
                <w:b/>
                <w:sz w:val="24"/>
                <w:szCs w:val="24"/>
              </w:rPr>
              <w:t>Specific involvement in the</w:t>
            </w:r>
            <w:r w:rsidRPr="00B94B15">
              <w:rPr>
                <w:b/>
                <w:spacing w:val="-13"/>
                <w:sz w:val="24"/>
                <w:szCs w:val="24"/>
              </w:rPr>
              <w:t xml:space="preserve"> </w:t>
            </w:r>
            <w:r w:rsidRPr="00B94B15">
              <w:rPr>
                <w:b/>
                <w:sz w:val="24"/>
                <w:szCs w:val="24"/>
              </w:rPr>
              <w:t>project</w:t>
            </w:r>
            <w:r w:rsidRPr="00B94B15">
              <w:rPr>
                <w:b/>
                <w:spacing w:val="-12"/>
                <w:sz w:val="24"/>
                <w:szCs w:val="24"/>
              </w:rPr>
              <w:t xml:space="preserve"> </w:t>
            </w:r>
            <w:r w:rsidRPr="00B94B15">
              <w:rPr>
                <w:b/>
                <w:sz w:val="24"/>
                <w:szCs w:val="24"/>
              </w:rPr>
              <w:t>or</w:t>
            </w:r>
            <w:r w:rsidRPr="00B94B15">
              <w:rPr>
                <w:b/>
                <w:spacing w:val="-13"/>
                <w:sz w:val="24"/>
                <w:szCs w:val="24"/>
              </w:rPr>
              <w:t xml:space="preserve"> </w:t>
            </w:r>
            <w:r w:rsidRPr="00B94B15">
              <w:rPr>
                <w:b/>
                <w:sz w:val="24"/>
                <w:szCs w:val="24"/>
              </w:rPr>
              <w:t>assistance</w:t>
            </w:r>
          </w:p>
          <w:p w14:paraId="351AABA4" w14:textId="77777777" w:rsidR="00B25D8C" w:rsidRPr="00B94B15" w:rsidRDefault="00B25D8C" w:rsidP="006E2157">
            <w:pPr>
              <w:pStyle w:val="TableParagraph"/>
              <w:ind w:left="98" w:right="91"/>
              <w:contextualSpacing/>
              <w:rPr>
                <w:b/>
                <w:sz w:val="24"/>
                <w:szCs w:val="24"/>
              </w:rPr>
            </w:pPr>
            <w:r w:rsidRPr="00B94B15">
              <w:rPr>
                <w:b/>
                <w:spacing w:val="-2"/>
                <w:sz w:val="24"/>
                <w:szCs w:val="24"/>
              </w:rPr>
              <w:t>provided</w:t>
            </w:r>
          </w:p>
        </w:tc>
      </w:tr>
      <w:tr w:rsidR="00B25D8C" w:rsidRPr="00B94B15" w14:paraId="6E7E37B5" w14:textId="77777777" w:rsidTr="00E167C8">
        <w:trPr>
          <w:trHeight w:val="230"/>
        </w:trPr>
        <w:tc>
          <w:tcPr>
            <w:tcW w:w="1530" w:type="dxa"/>
          </w:tcPr>
          <w:p w14:paraId="7D57B370" w14:textId="727261F1" w:rsidR="00B25D8C" w:rsidRPr="00B94B15" w:rsidRDefault="661324D7" w:rsidP="004C30AE">
            <w:pPr>
              <w:pStyle w:val="TableParagraph"/>
              <w:ind w:left="90"/>
              <w:contextualSpacing/>
              <w:rPr>
                <w:sz w:val="24"/>
                <w:szCs w:val="24"/>
              </w:rPr>
            </w:pPr>
            <w:r w:rsidRPr="00B94B15">
              <w:rPr>
                <w:sz w:val="24"/>
                <w:szCs w:val="24"/>
              </w:rPr>
              <w:t xml:space="preserve">Department of </w:t>
            </w:r>
            <w:r w:rsidR="004C30AE" w:rsidRPr="00B94B15">
              <w:rPr>
                <w:sz w:val="24"/>
                <w:szCs w:val="24"/>
              </w:rPr>
              <w:t xml:space="preserve">Ecology </w:t>
            </w:r>
            <w:r w:rsidR="00B25D8C" w:rsidRPr="00B94B15">
              <w:rPr>
                <w:sz w:val="24"/>
                <w:szCs w:val="24"/>
              </w:rPr>
              <w:br/>
            </w:r>
          </w:p>
        </w:tc>
        <w:tc>
          <w:tcPr>
            <w:tcW w:w="4230" w:type="dxa"/>
          </w:tcPr>
          <w:p w14:paraId="288BB943" w14:textId="0A11A10E" w:rsidR="00B25D8C" w:rsidRPr="00B94B15" w:rsidRDefault="005B634D" w:rsidP="006E2157">
            <w:pPr>
              <w:pStyle w:val="TableParagraph"/>
              <w:ind w:left="90"/>
              <w:contextualSpacing/>
              <w:rPr>
                <w:sz w:val="24"/>
                <w:szCs w:val="24"/>
              </w:rPr>
            </w:pPr>
            <w:r w:rsidRPr="00B94B15">
              <w:rPr>
                <w:sz w:val="24"/>
                <w:szCs w:val="24"/>
              </w:rPr>
              <w:t>To</w:t>
            </w:r>
            <w:r w:rsidR="00936A15" w:rsidRPr="00B94B15">
              <w:rPr>
                <w:sz w:val="24"/>
                <w:szCs w:val="24"/>
              </w:rPr>
              <w:t xml:space="preserve"> protect, preserve, and enhance Washington’s environment for current and future generations. </w:t>
            </w:r>
          </w:p>
        </w:tc>
        <w:tc>
          <w:tcPr>
            <w:tcW w:w="1530" w:type="dxa"/>
          </w:tcPr>
          <w:p w14:paraId="44F254AD" w14:textId="77777777" w:rsidR="00E62524" w:rsidRDefault="00BC4562" w:rsidP="000711BC">
            <w:pPr>
              <w:pStyle w:val="TableParagraph"/>
              <w:ind w:left="90" w:right="90"/>
              <w:contextualSpacing/>
              <w:rPr>
                <w:sz w:val="24"/>
                <w:szCs w:val="24"/>
              </w:rPr>
            </w:pPr>
            <w:r w:rsidRPr="00B94B15">
              <w:rPr>
                <w:sz w:val="24"/>
                <w:szCs w:val="24"/>
              </w:rPr>
              <w:t>Dave Johnson</w:t>
            </w:r>
            <w:r w:rsidRPr="00B94B15">
              <w:rPr>
                <w:sz w:val="24"/>
                <w:szCs w:val="24"/>
              </w:rPr>
              <w:br/>
            </w:r>
            <w:r w:rsidR="00DB5D7E" w:rsidRPr="00B94B15">
              <w:rPr>
                <w:sz w:val="24"/>
                <w:szCs w:val="24"/>
              </w:rPr>
              <w:t>johd461@</w:t>
            </w:r>
          </w:p>
          <w:p w14:paraId="134F16A2" w14:textId="0A644D33" w:rsidR="00B25D8C" w:rsidRPr="00B94B15" w:rsidRDefault="00DB5D7E" w:rsidP="000711BC">
            <w:pPr>
              <w:pStyle w:val="TableParagraph"/>
              <w:ind w:left="90" w:right="90"/>
              <w:contextualSpacing/>
              <w:rPr>
                <w:sz w:val="24"/>
                <w:szCs w:val="24"/>
              </w:rPr>
            </w:pPr>
            <w:r w:rsidRPr="00B94B15">
              <w:rPr>
                <w:sz w:val="24"/>
                <w:szCs w:val="24"/>
              </w:rPr>
              <w:t>ecy.wa.gov</w:t>
            </w:r>
          </w:p>
        </w:tc>
        <w:tc>
          <w:tcPr>
            <w:tcW w:w="2520" w:type="dxa"/>
          </w:tcPr>
          <w:p w14:paraId="5C240FC7" w14:textId="4532568B" w:rsidR="00B25D8C" w:rsidRPr="00B94B15" w:rsidRDefault="005A2C83" w:rsidP="006E2157">
            <w:pPr>
              <w:pStyle w:val="TableParagraph"/>
              <w:ind w:left="90" w:right="91"/>
              <w:contextualSpacing/>
              <w:rPr>
                <w:sz w:val="24"/>
                <w:szCs w:val="24"/>
              </w:rPr>
            </w:pPr>
            <w:r w:rsidRPr="00B94B15">
              <w:rPr>
                <w:sz w:val="24"/>
                <w:szCs w:val="24"/>
              </w:rPr>
              <w:t>Ecology Project Coordinator, working under the Industrial Section</w:t>
            </w:r>
          </w:p>
        </w:tc>
      </w:tr>
      <w:tr w:rsidR="00B25D8C" w:rsidRPr="00B94B15" w14:paraId="49FC8318" w14:textId="77777777" w:rsidTr="00E167C8">
        <w:trPr>
          <w:trHeight w:val="1169"/>
        </w:trPr>
        <w:tc>
          <w:tcPr>
            <w:tcW w:w="1530" w:type="dxa"/>
          </w:tcPr>
          <w:p w14:paraId="7B2C029A" w14:textId="1047AD08" w:rsidR="00B25D8C" w:rsidRPr="00B94B15" w:rsidRDefault="00B52B48" w:rsidP="004C30AE">
            <w:pPr>
              <w:pStyle w:val="TableParagraph"/>
              <w:ind w:left="90"/>
              <w:contextualSpacing/>
              <w:rPr>
                <w:sz w:val="24"/>
                <w:szCs w:val="24"/>
              </w:rPr>
            </w:pPr>
            <w:r w:rsidRPr="00B94B15">
              <w:rPr>
                <w:sz w:val="24"/>
                <w:szCs w:val="24"/>
              </w:rPr>
              <w:t xml:space="preserve">Confederated Tribes and Bands of the </w:t>
            </w:r>
            <w:r w:rsidR="661324D7" w:rsidRPr="00B94B15">
              <w:rPr>
                <w:sz w:val="24"/>
                <w:szCs w:val="24"/>
              </w:rPr>
              <w:t>Yakama Nation</w:t>
            </w:r>
          </w:p>
        </w:tc>
        <w:tc>
          <w:tcPr>
            <w:tcW w:w="4230" w:type="dxa"/>
          </w:tcPr>
          <w:p w14:paraId="626CC4DB" w14:textId="419E35EE" w:rsidR="00B25D8C" w:rsidRPr="00B94B15" w:rsidRDefault="003112C3" w:rsidP="006E2157">
            <w:pPr>
              <w:pStyle w:val="TableParagraph"/>
              <w:ind w:left="90" w:right="90"/>
              <w:contextualSpacing/>
              <w:rPr>
                <w:sz w:val="24"/>
                <w:szCs w:val="24"/>
              </w:rPr>
            </w:pPr>
            <w:r w:rsidRPr="00B94B15">
              <w:rPr>
                <w:sz w:val="24"/>
                <w:szCs w:val="24"/>
              </w:rPr>
              <w:t>P</w:t>
            </w:r>
            <w:r w:rsidR="009A0792" w:rsidRPr="00B94B15">
              <w:rPr>
                <w:sz w:val="24"/>
                <w:szCs w:val="24"/>
              </w:rPr>
              <w:t>rotecting the Yakama Nation’s Ancestral, Cultural, and Treaty Natural Resources on Reservation, in the Ceded Area and at Usual and Accustomed Sites, to meet the tribal culture, protecting tribal sensitive areas and sites and restoring diminished damaged resources.</w:t>
            </w:r>
          </w:p>
        </w:tc>
        <w:tc>
          <w:tcPr>
            <w:tcW w:w="1530" w:type="dxa"/>
          </w:tcPr>
          <w:p w14:paraId="01C8E998" w14:textId="17E34ADA" w:rsidR="00B25D8C" w:rsidRPr="00B94B15" w:rsidRDefault="006B1BC0" w:rsidP="000711BC">
            <w:pPr>
              <w:pStyle w:val="TableParagraph"/>
              <w:ind w:left="90" w:right="90"/>
              <w:contextualSpacing/>
              <w:rPr>
                <w:sz w:val="24"/>
                <w:szCs w:val="24"/>
              </w:rPr>
            </w:pPr>
            <w:r w:rsidRPr="00B94B15">
              <w:rPr>
                <w:sz w:val="24"/>
                <w:szCs w:val="24"/>
              </w:rPr>
              <w:t xml:space="preserve">Elena Ramirez Groszowski </w:t>
            </w:r>
            <w:hyperlink r:id="rId13" w:history="1">
              <w:r w:rsidRPr="00B94B15">
                <w:rPr>
                  <w:rStyle w:val="Hyperlink"/>
                  <w:sz w:val="24"/>
                  <w:szCs w:val="24"/>
                </w:rPr>
                <w:t>rame@</w:t>
              </w:r>
              <w:r w:rsidRPr="00B94B15">
                <w:rPr>
                  <w:rStyle w:val="Hyperlink"/>
                  <w:sz w:val="24"/>
                  <w:szCs w:val="24"/>
                </w:rPr>
                <w:t>yakamafish-nsn.gov</w:t>
              </w:r>
            </w:hyperlink>
          </w:p>
        </w:tc>
        <w:tc>
          <w:tcPr>
            <w:tcW w:w="2520" w:type="dxa"/>
          </w:tcPr>
          <w:p w14:paraId="13B60C24" w14:textId="749A4F6B" w:rsidR="00B25D8C" w:rsidRPr="00B94B15" w:rsidRDefault="00A96293" w:rsidP="006E2157">
            <w:pPr>
              <w:pStyle w:val="TableParagraph"/>
              <w:ind w:left="90" w:right="91"/>
              <w:contextualSpacing/>
              <w:rPr>
                <w:sz w:val="24"/>
                <w:szCs w:val="24"/>
              </w:rPr>
            </w:pPr>
            <w:r w:rsidRPr="00B94B15">
              <w:rPr>
                <w:sz w:val="24"/>
                <w:szCs w:val="24"/>
              </w:rPr>
              <w:t>Port has a Funding and Participation Agreement with the Yakama Nation, funding oversite provided by the tribe</w:t>
            </w:r>
          </w:p>
        </w:tc>
      </w:tr>
    </w:tbl>
    <w:p w14:paraId="30475289" w14:textId="766A470A" w:rsidR="002E1E21" w:rsidRPr="00B94B15" w:rsidRDefault="00EC1A71" w:rsidP="006E2157">
      <w:pPr>
        <w:autoSpaceDE w:val="0"/>
        <w:autoSpaceDN w:val="0"/>
        <w:adjustRightInd w:val="0"/>
        <w:contextualSpacing/>
        <w:rPr>
          <w:rFonts w:ascii="Calibri" w:eastAsia="Times New Roman" w:hAnsi="Calibri" w:cs="Calibri"/>
        </w:rPr>
      </w:pPr>
      <w:r w:rsidRPr="00EC1A71">
        <w:rPr>
          <w:rFonts w:ascii="Calibri" w:eastAsia="Times New Roman" w:hAnsi="Calibri" w:cs="Calibri"/>
          <w:b/>
          <w:sz w:val="12"/>
          <w:szCs w:val="12"/>
        </w:rPr>
        <w:br/>
      </w:r>
      <w:r w:rsidR="00954B9D" w:rsidRPr="00B94B15">
        <w:rPr>
          <w:rFonts w:ascii="Calibri" w:eastAsia="Times New Roman" w:hAnsi="Calibri" w:cs="Calibri"/>
          <w:b/>
        </w:rPr>
        <w:t>g. Incorporating Community Input</w:t>
      </w:r>
      <w:r w:rsidR="00881CFE" w:rsidRPr="00B94B15">
        <w:rPr>
          <w:rFonts w:ascii="Calibri" w:eastAsia="Times New Roman" w:hAnsi="Calibri" w:cs="Calibri"/>
          <w:b/>
        </w:rPr>
        <w:br/>
      </w:r>
      <w:r w:rsidR="00A161EB" w:rsidRPr="00B94B15">
        <w:rPr>
          <w:rFonts w:ascii="Calibri" w:hAnsi="Calibri" w:cs="Calibri"/>
          <w:kern w:val="36"/>
        </w:rPr>
        <w:t>The port takes an active role in communicating and engaging with the community</w:t>
      </w:r>
      <w:r w:rsidR="002B42B6" w:rsidRPr="00B94B15">
        <w:rPr>
          <w:rFonts w:ascii="Calibri" w:hAnsi="Calibri" w:cs="Calibri"/>
          <w:kern w:val="36"/>
        </w:rPr>
        <w:t>. Outreach efforts were essential in the cr</w:t>
      </w:r>
      <w:r w:rsidR="00D02639" w:rsidRPr="00B94B15">
        <w:rPr>
          <w:rFonts w:ascii="Calibri" w:hAnsi="Calibri" w:cs="Calibri"/>
          <w:kern w:val="36"/>
        </w:rPr>
        <w:t>e</w:t>
      </w:r>
      <w:r w:rsidR="002B42B6" w:rsidRPr="00B94B15">
        <w:rPr>
          <w:rFonts w:ascii="Calibri" w:hAnsi="Calibri" w:cs="Calibri"/>
          <w:kern w:val="36"/>
        </w:rPr>
        <w:t xml:space="preserve">ation of the port Climate Action Plan in </w:t>
      </w:r>
      <w:r w:rsidR="00C30B78" w:rsidRPr="00B94B15">
        <w:rPr>
          <w:rFonts w:ascii="Calibri" w:hAnsi="Calibri" w:cs="Calibri"/>
          <w:kern w:val="36"/>
        </w:rPr>
        <w:t>2021</w:t>
      </w:r>
      <w:r w:rsidR="00875B73">
        <w:rPr>
          <w:rFonts w:ascii="Calibri" w:hAnsi="Calibri" w:cs="Calibri"/>
          <w:kern w:val="36"/>
        </w:rPr>
        <w:t>, reaching the public</w:t>
      </w:r>
      <w:r w:rsidR="00A83CA7" w:rsidRPr="00B94B15">
        <w:rPr>
          <w:rFonts w:ascii="Calibri" w:hAnsi="Calibri" w:cs="Calibri"/>
          <w:kern w:val="36"/>
        </w:rPr>
        <w:t xml:space="preserve"> through a variety of channels</w:t>
      </w:r>
      <w:r w:rsidR="00875B73">
        <w:rPr>
          <w:rFonts w:ascii="Calibri" w:hAnsi="Calibri" w:cs="Calibri"/>
          <w:kern w:val="36"/>
        </w:rPr>
        <w:t xml:space="preserve"> to</w:t>
      </w:r>
      <w:r w:rsidR="00B22ACB" w:rsidRPr="00B94B15">
        <w:rPr>
          <w:rFonts w:ascii="Calibri" w:hAnsi="Calibri" w:cs="Calibri"/>
        </w:rPr>
        <w:t xml:space="preserve"> hel</w:t>
      </w:r>
      <w:r w:rsidR="00875B73">
        <w:rPr>
          <w:rFonts w:ascii="Calibri" w:hAnsi="Calibri" w:cs="Calibri"/>
        </w:rPr>
        <w:t xml:space="preserve">p </w:t>
      </w:r>
      <w:r w:rsidR="00B22ACB" w:rsidRPr="00B94B15">
        <w:rPr>
          <w:rFonts w:ascii="Calibri" w:hAnsi="Calibri" w:cs="Calibri"/>
        </w:rPr>
        <w:t>shape the plan</w:t>
      </w:r>
      <w:r w:rsidR="00875B73">
        <w:rPr>
          <w:rFonts w:ascii="Calibri" w:hAnsi="Calibri" w:cs="Calibri"/>
        </w:rPr>
        <w:t>. The port continues</w:t>
      </w:r>
      <w:r w:rsidR="005F16BD" w:rsidRPr="00B94B15">
        <w:rPr>
          <w:rFonts w:ascii="Calibri" w:eastAsia="Times New Roman" w:hAnsi="Calibri" w:cs="Calibri"/>
        </w:rPr>
        <w:t xml:space="preserve"> enhanc</w:t>
      </w:r>
      <w:r w:rsidR="00875B73">
        <w:rPr>
          <w:rFonts w:ascii="Calibri" w:eastAsia="Times New Roman" w:hAnsi="Calibri" w:cs="Calibri"/>
        </w:rPr>
        <w:t>ing</w:t>
      </w:r>
      <w:r w:rsidR="005F16BD" w:rsidRPr="00B94B15">
        <w:rPr>
          <w:rFonts w:ascii="Calibri" w:eastAsia="Times New Roman" w:hAnsi="Calibri" w:cs="Calibri"/>
        </w:rPr>
        <w:t xml:space="preserve"> </w:t>
      </w:r>
      <w:r w:rsidR="00C9645E">
        <w:rPr>
          <w:rFonts w:ascii="Calibri" w:eastAsia="Times New Roman" w:hAnsi="Calibri" w:cs="Calibri"/>
        </w:rPr>
        <w:t xml:space="preserve">its </w:t>
      </w:r>
      <w:r w:rsidR="008E62D8" w:rsidRPr="00B94B15">
        <w:rPr>
          <w:rFonts w:ascii="Calibri" w:eastAsia="Times New Roman" w:hAnsi="Calibri" w:cs="Calibri"/>
        </w:rPr>
        <w:t>outreach</w:t>
      </w:r>
      <w:r w:rsidR="005F16BD" w:rsidRPr="00B94B15">
        <w:rPr>
          <w:rFonts w:ascii="Calibri" w:eastAsia="Times New Roman" w:hAnsi="Calibri" w:cs="Calibri"/>
        </w:rPr>
        <w:t xml:space="preserve"> to increase effectiveness and </w:t>
      </w:r>
      <w:r w:rsidR="000F5998" w:rsidRPr="00B94B15">
        <w:rPr>
          <w:rFonts w:ascii="Calibri" w:eastAsia="Times New Roman" w:hAnsi="Calibri" w:cs="Calibri"/>
        </w:rPr>
        <w:t>reach</w:t>
      </w:r>
      <w:r w:rsidR="00C9645E">
        <w:rPr>
          <w:rFonts w:ascii="Calibri" w:eastAsia="Times New Roman" w:hAnsi="Calibri" w:cs="Calibri"/>
        </w:rPr>
        <w:t>. This</w:t>
      </w:r>
      <w:r w:rsidR="005C4467" w:rsidRPr="00B94B15">
        <w:rPr>
          <w:rFonts w:ascii="Calibri" w:eastAsia="Times New Roman" w:hAnsi="Calibri" w:cs="Calibri"/>
        </w:rPr>
        <w:t xml:space="preserve"> includes</w:t>
      </w:r>
      <w:r w:rsidR="00303BA8" w:rsidRPr="00B94B15">
        <w:rPr>
          <w:rFonts w:ascii="Calibri" w:eastAsia="Times New Roman" w:hAnsi="Calibri" w:cs="Calibri"/>
        </w:rPr>
        <w:t xml:space="preserve"> providing information in different languages, mailers with QR codes </w:t>
      </w:r>
      <w:r w:rsidR="00461247">
        <w:rPr>
          <w:rFonts w:ascii="Calibri" w:eastAsia="Times New Roman" w:hAnsi="Calibri" w:cs="Calibri"/>
        </w:rPr>
        <w:t>to easily</w:t>
      </w:r>
      <w:r w:rsidR="002E1E21" w:rsidRPr="00B94B15">
        <w:rPr>
          <w:rFonts w:ascii="Calibri" w:eastAsia="Times New Roman" w:hAnsi="Calibri" w:cs="Calibri"/>
        </w:rPr>
        <w:t xml:space="preserve"> </w:t>
      </w:r>
      <w:r w:rsidR="00303BA8" w:rsidRPr="00B94B15">
        <w:rPr>
          <w:rFonts w:ascii="Calibri" w:eastAsia="Times New Roman" w:hAnsi="Calibri" w:cs="Calibri"/>
        </w:rPr>
        <w:t xml:space="preserve">access information, and </w:t>
      </w:r>
      <w:r w:rsidR="005C4467" w:rsidRPr="00B94B15">
        <w:rPr>
          <w:rFonts w:ascii="Calibri" w:eastAsia="Times New Roman" w:hAnsi="Calibri" w:cs="Calibri"/>
        </w:rPr>
        <w:t xml:space="preserve">having </w:t>
      </w:r>
      <w:r w:rsidR="00C56306">
        <w:rPr>
          <w:rFonts w:ascii="Calibri" w:eastAsia="Times New Roman" w:hAnsi="Calibri" w:cs="Calibri"/>
        </w:rPr>
        <w:t xml:space="preserve">the </w:t>
      </w:r>
      <w:r w:rsidR="005C4467" w:rsidRPr="00B94B15">
        <w:rPr>
          <w:rFonts w:ascii="Calibri" w:eastAsia="Times New Roman" w:hAnsi="Calibri" w:cs="Calibri"/>
        </w:rPr>
        <w:t xml:space="preserve">port Community </w:t>
      </w:r>
      <w:r w:rsidR="009107CC">
        <w:rPr>
          <w:rFonts w:ascii="Calibri" w:eastAsia="Times New Roman" w:hAnsi="Calibri" w:cs="Calibri"/>
        </w:rPr>
        <w:t>Relations</w:t>
      </w:r>
      <w:r w:rsidR="005C4467" w:rsidRPr="00B94B15">
        <w:rPr>
          <w:rFonts w:ascii="Calibri" w:eastAsia="Times New Roman" w:hAnsi="Calibri" w:cs="Calibri"/>
        </w:rPr>
        <w:t xml:space="preserve"> </w:t>
      </w:r>
      <w:r w:rsidR="00C3786C">
        <w:rPr>
          <w:rFonts w:ascii="Calibri" w:eastAsia="Times New Roman" w:hAnsi="Calibri" w:cs="Calibri"/>
        </w:rPr>
        <w:t>Specialist</w:t>
      </w:r>
      <w:r w:rsidR="00C3786C" w:rsidRPr="00B94B15">
        <w:rPr>
          <w:rFonts w:ascii="Calibri" w:eastAsia="Times New Roman" w:hAnsi="Calibri" w:cs="Calibri"/>
        </w:rPr>
        <w:t xml:space="preserve"> </w:t>
      </w:r>
      <w:r w:rsidR="002E1E21" w:rsidRPr="00B94B15">
        <w:rPr>
          <w:rFonts w:ascii="Calibri" w:eastAsia="Times New Roman" w:hAnsi="Calibri" w:cs="Calibri"/>
        </w:rPr>
        <w:t>attend</w:t>
      </w:r>
      <w:r w:rsidR="005C4467" w:rsidRPr="00B94B15">
        <w:rPr>
          <w:rFonts w:ascii="Calibri" w:eastAsia="Times New Roman" w:hAnsi="Calibri" w:cs="Calibri"/>
        </w:rPr>
        <w:t xml:space="preserve"> </w:t>
      </w:r>
      <w:r w:rsidR="002E1E21" w:rsidRPr="00B94B15">
        <w:rPr>
          <w:rFonts w:ascii="Calibri" w:eastAsia="Times New Roman" w:hAnsi="Calibri" w:cs="Calibri"/>
        </w:rPr>
        <w:t xml:space="preserve">a variety of </w:t>
      </w:r>
      <w:r w:rsidR="009957BE" w:rsidRPr="00B94B15">
        <w:rPr>
          <w:rFonts w:ascii="Calibri" w:eastAsia="Times New Roman" w:hAnsi="Calibri" w:cs="Calibri"/>
        </w:rPr>
        <w:t xml:space="preserve">neighborhood meetings, </w:t>
      </w:r>
      <w:r w:rsidR="002E1E21" w:rsidRPr="00B94B15">
        <w:rPr>
          <w:rFonts w:ascii="Calibri" w:eastAsia="Times New Roman" w:hAnsi="Calibri" w:cs="Calibri"/>
        </w:rPr>
        <w:t>community events</w:t>
      </w:r>
      <w:r w:rsidR="005C4467" w:rsidRPr="00B94B15">
        <w:rPr>
          <w:rFonts w:ascii="Calibri" w:eastAsia="Times New Roman" w:hAnsi="Calibri" w:cs="Calibri"/>
        </w:rPr>
        <w:t xml:space="preserve">, </w:t>
      </w:r>
      <w:r w:rsidR="009957BE" w:rsidRPr="00B94B15">
        <w:rPr>
          <w:rFonts w:ascii="Calibri" w:eastAsia="Times New Roman" w:hAnsi="Calibri" w:cs="Calibri"/>
        </w:rPr>
        <w:t>etc.</w:t>
      </w:r>
      <w:r w:rsidR="001871BA" w:rsidRPr="00B94B15">
        <w:rPr>
          <w:rFonts w:ascii="Calibri" w:eastAsia="Times New Roman" w:hAnsi="Calibri" w:cs="Calibri"/>
        </w:rPr>
        <w:t xml:space="preserve"> </w:t>
      </w:r>
    </w:p>
    <w:p w14:paraId="69BA81FE" w14:textId="439BBF1E" w:rsidR="008E509A" w:rsidRPr="00A229B3" w:rsidRDefault="00B4188C" w:rsidP="00A229B3">
      <w:pPr>
        <w:autoSpaceDE w:val="0"/>
        <w:autoSpaceDN w:val="0"/>
        <w:adjustRightInd w:val="0"/>
        <w:contextualSpacing/>
        <w:rPr>
          <w:rFonts w:ascii="Calibri" w:eastAsia="Calibri" w:hAnsi="Calibri" w:cs="Calibri"/>
          <w:b/>
          <w:color w:val="000000" w:themeColor="text1"/>
        </w:rPr>
      </w:pPr>
      <w:r w:rsidRPr="00B94B15">
        <w:rPr>
          <w:rFonts w:ascii="Calibri" w:hAnsi="Calibri" w:cs="Calibri"/>
        </w:rPr>
        <w:t>Before applying for the grant, the port held a public meeting</w:t>
      </w:r>
      <w:r w:rsidR="003908FE" w:rsidRPr="00B94B15">
        <w:rPr>
          <w:rFonts w:ascii="Calibri" w:hAnsi="Calibri" w:cs="Calibri"/>
        </w:rPr>
        <w:t xml:space="preserve"> on </w:t>
      </w:r>
      <w:r w:rsidR="006A6082" w:rsidRPr="00B94B15">
        <w:rPr>
          <w:rFonts w:ascii="Calibri" w:hAnsi="Calibri" w:cs="Calibri"/>
        </w:rPr>
        <w:t xml:space="preserve">January 22, </w:t>
      </w:r>
      <w:proofErr w:type="gramStart"/>
      <w:r w:rsidR="006A6082" w:rsidRPr="00B94B15">
        <w:rPr>
          <w:rFonts w:ascii="Calibri" w:hAnsi="Calibri" w:cs="Calibri"/>
        </w:rPr>
        <w:t>2026</w:t>
      </w:r>
      <w:proofErr w:type="gramEnd"/>
      <w:r w:rsidRPr="00B94B15">
        <w:rPr>
          <w:rFonts w:ascii="Calibri" w:hAnsi="Calibri" w:cs="Calibri"/>
        </w:rPr>
        <w:t xml:space="preserve"> to gather community input. </w:t>
      </w:r>
      <w:r w:rsidR="00373E9D" w:rsidRPr="00B94B15">
        <w:rPr>
          <w:rFonts w:ascii="Calibri" w:hAnsi="Calibri" w:cs="Calibri"/>
        </w:rPr>
        <w:t xml:space="preserve">The </w:t>
      </w:r>
      <w:r w:rsidR="00036655">
        <w:rPr>
          <w:rFonts w:ascii="Calibri" w:hAnsi="Calibri" w:cs="Calibri"/>
        </w:rPr>
        <w:t xml:space="preserve">project </w:t>
      </w:r>
      <w:r w:rsidR="00373E9D" w:rsidRPr="00B94B15">
        <w:rPr>
          <w:rFonts w:ascii="Calibri" w:hAnsi="Calibri" w:cs="Calibri"/>
        </w:rPr>
        <w:t>narrative and Alternatives of Brownfield Cleanup Alternatives was posted on the port website</w:t>
      </w:r>
      <w:r w:rsidR="00713FAC" w:rsidRPr="00B94B15">
        <w:rPr>
          <w:rFonts w:ascii="Calibri" w:hAnsi="Calibri" w:cs="Calibri"/>
        </w:rPr>
        <w:t xml:space="preserve"> on </w:t>
      </w:r>
      <w:r w:rsidR="006A6082" w:rsidRPr="00B94B15">
        <w:rPr>
          <w:rFonts w:ascii="Calibri" w:hAnsi="Calibri" w:cs="Calibri"/>
        </w:rPr>
        <w:t>January 8, 2026</w:t>
      </w:r>
      <w:r w:rsidR="003908FE" w:rsidRPr="00B94B15">
        <w:rPr>
          <w:rFonts w:ascii="Calibri" w:hAnsi="Calibri" w:cs="Calibri"/>
        </w:rPr>
        <w:t xml:space="preserve"> (see </w:t>
      </w:r>
      <w:r w:rsidR="006859BF" w:rsidRPr="00B94B15">
        <w:rPr>
          <w:rFonts w:ascii="Calibri" w:hAnsi="Calibri" w:cs="Calibri"/>
        </w:rPr>
        <w:t xml:space="preserve">Threshold Criteria Responses section for more information). </w:t>
      </w:r>
      <w:r w:rsidR="003F2E8E" w:rsidRPr="00B94B15">
        <w:rPr>
          <w:rFonts w:ascii="Calibri" w:hAnsi="Calibri" w:cs="Calibri"/>
        </w:rPr>
        <w:t xml:space="preserve">In 2025, a separate Ecology-led public engagement process occurred for the Interim Action, consisting of a public comment period for a SEPA </w:t>
      </w:r>
      <w:r w:rsidR="003F2E8E">
        <w:rPr>
          <w:rFonts w:ascii="Calibri" w:hAnsi="Calibri" w:cs="Calibri"/>
        </w:rPr>
        <w:t xml:space="preserve">Determination </w:t>
      </w:r>
      <w:r w:rsidR="003F2E8E" w:rsidRPr="00B94B15">
        <w:rPr>
          <w:rFonts w:ascii="Calibri" w:hAnsi="Calibri" w:cs="Calibri"/>
        </w:rPr>
        <w:t>of Non-Significance, Agreed Order, and Ecology Public Participation Plan, and a public meeting.</w:t>
      </w:r>
      <w:r w:rsidR="003F2E8E">
        <w:rPr>
          <w:rFonts w:ascii="Calibri" w:hAnsi="Calibri" w:cs="Calibri"/>
        </w:rPr>
        <w:t xml:space="preserve"> </w:t>
      </w:r>
      <w:r w:rsidR="003F2E8E">
        <w:rPr>
          <w:rFonts w:ascii="Calibri" w:hAnsi="Calibri" w:cs="Calibri"/>
        </w:rPr>
        <w:br/>
      </w:r>
      <w:r w:rsidR="006859BF" w:rsidRPr="00B94B15">
        <w:rPr>
          <w:rFonts w:ascii="Calibri" w:hAnsi="Calibri" w:cs="Calibri"/>
        </w:rPr>
        <w:t xml:space="preserve">During the grant period, the port will continue seeking community input on the project using our </w:t>
      </w:r>
      <w:r w:rsidR="00373E9D" w:rsidRPr="00B94B15">
        <w:rPr>
          <w:rFonts w:ascii="Calibri" w:hAnsi="Calibri" w:cs="Calibri"/>
        </w:rPr>
        <w:t>outreach</w:t>
      </w:r>
      <w:r w:rsidR="006859BF" w:rsidRPr="00B94B15">
        <w:rPr>
          <w:rFonts w:ascii="Calibri" w:hAnsi="Calibri" w:cs="Calibri"/>
        </w:rPr>
        <w:t xml:space="preserve"> </w:t>
      </w:r>
      <w:r w:rsidR="008E62D8" w:rsidRPr="00B94B15">
        <w:rPr>
          <w:rFonts w:ascii="Calibri" w:hAnsi="Calibri" w:cs="Calibri"/>
        </w:rPr>
        <w:t>strategy</w:t>
      </w:r>
      <w:r w:rsidR="00373E9D" w:rsidRPr="00B94B15">
        <w:rPr>
          <w:rFonts w:ascii="Calibri" w:hAnsi="Calibri" w:cs="Calibri"/>
        </w:rPr>
        <w:t xml:space="preserve">. This will include providing information on the project through publications (digital and/or print), sharing project updates at community events/meetings and </w:t>
      </w:r>
      <w:r w:rsidR="00690C3A" w:rsidRPr="00B94B15">
        <w:rPr>
          <w:rFonts w:ascii="Calibri" w:hAnsi="Calibri" w:cs="Calibri"/>
        </w:rPr>
        <w:t xml:space="preserve">considering and </w:t>
      </w:r>
      <w:r w:rsidR="00373E9D" w:rsidRPr="00B94B15">
        <w:rPr>
          <w:rFonts w:ascii="Calibri" w:hAnsi="Calibri" w:cs="Calibri"/>
        </w:rPr>
        <w:t>documenting feedback received</w:t>
      </w:r>
      <w:r w:rsidR="00690C3A" w:rsidRPr="00B94B15">
        <w:rPr>
          <w:rFonts w:ascii="Calibri" w:hAnsi="Calibri" w:cs="Calibri"/>
        </w:rPr>
        <w:t>.</w:t>
      </w:r>
      <w:r w:rsidR="00D27697" w:rsidRPr="00B94B15">
        <w:rPr>
          <w:rFonts w:ascii="Calibri" w:hAnsi="Calibri" w:cs="Calibri"/>
        </w:rPr>
        <w:t xml:space="preserve"> </w:t>
      </w:r>
      <w:r w:rsidR="00690C3A" w:rsidRPr="00B94B15">
        <w:rPr>
          <w:rFonts w:ascii="Calibri" w:eastAsia="Calibri" w:hAnsi="Calibri" w:cs="Calibri"/>
          <w:bCs/>
          <w:color w:val="000000" w:themeColor="text1"/>
        </w:rPr>
        <w:t xml:space="preserve">The port will </w:t>
      </w:r>
      <w:r w:rsidR="00A354C6" w:rsidRPr="00B94B15">
        <w:rPr>
          <w:rFonts w:ascii="Calibri" w:eastAsia="Calibri" w:hAnsi="Calibri" w:cs="Calibri"/>
          <w:bCs/>
          <w:color w:val="000000" w:themeColor="text1"/>
        </w:rPr>
        <w:t xml:space="preserve">continue </w:t>
      </w:r>
      <w:r w:rsidR="00C506C4" w:rsidRPr="00B94B15">
        <w:rPr>
          <w:rFonts w:ascii="Calibri" w:eastAsia="Calibri" w:hAnsi="Calibri" w:cs="Calibri"/>
          <w:bCs/>
          <w:color w:val="000000" w:themeColor="text1"/>
        </w:rPr>
        <w:t>collabora</w:t>
      </w:r>
      <w:r w:rsidR="00AB1751" w:rsidRPr="00B94B15">
        <w:rPr>
          <w:rFonts w:ascii="Calibri" w:eastAsia="Calibri" w:hAnsi="Calibri" w:cs="Calibri"/>
          <w:bCs/>
          <w:color w:val="000000" w:themeColor="text1"/>
        </w:rPr>
        <w:t>t</w:t>
      </w:r>
      <w:r w:rsidR="00D8152F" w:rsidRPr="00B94B15">
        <w:rPr>
          <w:rFonts w:ascii="Calibri" w:eastAsia="Calibri" w:hAnsi="Calibri" w:cs="Calibri"/>
          <w:bCs/>
          <w:color w:val="000000" w:themeColor="text1"/>
        </w:rPr>
        <w:t>ion</w:t>
      </w:r>
      <w:r w:rsidR="00C506C4" w:rsidRPr="00B94B15">
        <w:rPr>
          <w:rFonts w:ascii="Calibri" w:eastAsia="Calibri" w:hAnsi="Calibri" w:cs="Calibri"/>
          <w:bCs/>
          <w:color w:val="000000" w:themeColor="text1"/>
        </w:rPr>
        <w:t xml:space="preserve"> with </w:t>
      </w:r>
      <w:r w:rsidR="00690C3A" w:rsidRPr="00B94B15">
        <w:rPr>
          <w:rFonts w:ascii="Calibri" w:eastAsia="Calibri" w:hAnsi="Calibri" w:cs="Calibri"/>
          <w:bCs/>
          <w:color w:val="000000" w:themeColor="text1"/>
        </w:rPr>
        <w:t xml:space="preserve">partner Yakama Nation </w:t>
      </w:r>
      <w:r w:rsidR="00A354C6" w:rsidRPr="00B94B15">
        <w:rPr>
          <w:rFonts w:ascii="Calibri" w:eastAsia="Calibri" w:hAnsi="Calibri" w:cs="Calibri"/>
          <w:bCs/>
          <w:color w:val="000000" w:themeColor="text1"/>
        </w:rPr>
        <w:t>on the project</w:t>
      </w:r>
      <w:r w:rsidR="00F34DD8" w:rsidRPr="00B94B15">
        <w:rPr>
          <w:rFonts w:ascii="Calibri" w:eastAsia="Calibri" w:hAnsi="Calibri" w:cs="Calibri"/>
          <w:bCs/>
          <w:color w:val="000000" w:themeColor="text1"/>
        </w:rPr>
        <w:t xml:space="preserve">. </w:t>
      </w:r>
      <w:r w:rsidR="00826E76" w:rsidRPr="00B94B15">
        <w:rPr>
          <w:rFonts w:ascii="Calibri" w:eastAsia="Calibri" w:hAnsi="Calibri" w:cs="Calibri"/>
          <w:bCs/>
          <w:color w:val="000000" w:themeColor="text1"/>
        </w:rPr>
        <w:t xml:space="preserve">Updates will also be shared with </w:t>
      </w:r>
      <w:r w:rsidR="00A354C6" w:rsidRPr="00B94B15">
        <w:rPr>
          <w:rFonts w:ascii="Calibri" w:eastAsia="Calibri" w:hAnsi="Calibri" w:cs="Calibri"/>
          <w:bCs/>
          <w:color w:val="000000" w:themeColor="text1"/>
        </w:rPr>
        <w:t xml:space="preserve">the local </w:t>
      </w:r>
      <w:r w:rsidR="00E4681D" w:rsidRPr="00B94B15">
        <w:rPr>
          <w:rFonts w:ascii="Calibri" w:eastAsia="Calibri" w:hAnsi="Calibri" w:cs="Calibri"/>
          <w:bCs/>
          <w:color w:val="000000" w:themeColor="text1"/>
        </w:rPr>
        <w:t>Cowlitz Tribe</w:t>
      </w:r>
      <w:r w:rsidR="00A354C6" w:rsidRPr="00B94B15">
        <w:rPr>
          <w:rFonts w:ascii="Calibri" w:eastAsia="Calibri" w:hAnsi="Calibri" w:cs="Calibri"/>
          <w:bCs/>
          <w:color w:val="000000" w:themeColor="text1"/>
        </w:rPr>
        <w:t xml:space="preserve"> </w:t>
      </w:r>
      <w:r w:rsidR="008970EF" w:rsidRPr="00B94B15">
        <w:rPr>
          <w:rFonts w:ascii="Calibri" w:eastAsia="Calibri" w:hAnsi="Calibri" w:cs="Calibri"/>
          <w:bCs/>
          <w:color w:val="000000" w:themeColor="text1"/>
        </w:rPr>
        <w:t xml:space="preserve">at </w:t>
      </w:r>
      <w:r w:rsidR="00767467" w:rsidRPr="00B94B15">
        <w:rPr>
          <w:rFonts w:ascii="Calibri" w:eastAsia="Calibri" w:hAnsi="Calibri" w:cs="Calibri"/>
          <w:bCs/>
          <w:color w:val="000000" w:themeColor="text1"/>
        </w:rPr>
        <w:t>an</w:t>
      </w:r>
      <w:r w:rsidR="008970EF" w:rsidRPr="00B94B15">
        <w:rPr>
          <w:rFonts w:ascii="Calibri" w:eastAsia="Calibri" w:hAnsi="Calibri" w:cs="Calibri"/>
          <w:bCs/>
          <w:color w:val="000000" w:themeColor="text1"/>
        </w:rPr>
        <w:t xml:space="preserve"> </w:t>
      </w:r>
      <w:r w:rsidR="00E4681D" w:rsidRPr="00B94B15">
        <w:rPr>
          <w:rFonts w:ascii="Calibri" w:eastAsia="Calibri" w:hAnsi="Calibri" w:cs="Calibri"/>
          <w:bCs/>
          <w:color w:val="000000" w:themeColor="text1"/>
        </w:rPr>
        <w:t>annual meeting with the tribe</w:t>
      </w:r>
      <w:r w:rsidR="002C6BC3" w:rsidRPr="00B94B15">
        <w:rPr>
          <w:rFonts w:ascii="Calibri" w:eastAsia="Calibri" w:hAnsi="Calibri" w:cs="Calibri"/>
          <w:bCs/>
          <w:color w:val="000000" w:themeColor="text1"/>
        </w:rPr>
        <w:t>.</w:t>
      </w:r>
      <w:r w:rsidR="008E509A" w:rsidRPr="00B94B15">
        <w:rPr>
          <w:rFonts w:ascii="Calibri" w:hAnsi="Calibri" w:cs="Calibri"/>
        </w:rPr>
        <w:br/>
      </w:r>
      <w:r w:rsidR="00A9391C" w:rsidRPr="00B94B15">
        <w:rPr>
          <w:rFonts w:ascii="Calibri" w:hAnsi="Calibri" w:cs="Calibri"/>
          <w:b/>
        </w:rPr>
        <w:br/>
      </w:r>
      <w:r w:rsidR="008E509A" w:rsidRPr="00B94B15">
        <w:rPr>
          <w:rFonts w:ascii="Calibri" w:hAnsi="Calibri" w:cs="Calibri"/>
          <w:b/>
        </w:rPr>
        <w:t xml:space="preserve">3: Task Descriptions, Cost Estimates, and Measuring Progress </w:t>
      </w:r>
    </w:p>
    <w:p w14:paraId="6074DC0A" w14:textId="7830FB19" w:rsidR="0077339E" w:rsidRPr="00B94B15" w:rsidRDefault="008E509A" w:rsidP="006E2157">
      <w:pPr>
        <w:contextualSpacing/>
        <w:rPr>
          <w:rFonts w:ascii="Calibri" w:hAnsi="Calibri" w:cs="Calibri"/>
        </w:rPr>
      </w:pPr>
      <w:r w:rsidRPr="00B94B15">
        <w:rPr>
          <w:rFonts w:ascii="Calibri" w:eastAsia="Times New Roman" w:hAnsi="Calibri" w:cs="Calibri"/>
          <w:b/>
          <w:bCs/>
        </w:rPr>
        <w:t xml:space="preserve">a. </w:t>
      </w:r>
      <w:r w:rsidRPr="00B94B15">
        <w:rPr>
          <w:rFonts w:ascii="Calibri" w:eastAsia="Times New Roman" w:hAnsi="Calibri" w:cs="Calibri"/>
          <w:b/>
        </w:rPr>
        <w:t>Proposed Cleanup Plan</w:t>
      </w:r>
    </w:p>
    <w:p w14:paraId="0285164A" w14:textId="5BEB29CC" w:rsidR="00B52BE8" w:rsidRPr="00B94B15" w:rsidRDefault="00B52BE8" w:rsidP="005701E7">
      <w:pPr>
        <w:contextualSpacing/>
        <w:rPr>
          <w:rFonts w:ascii="Calibri" w:hAnsi="Calibri" w:cs="Calibri"/>
        </w:rPr>
      </w:pPr>
      <w:bookmarkStart w:id="2" w:name="_Hlk218672575"/>
      <w:r w:rsidRPr="00B94B15">
        <w:rPr>
          <w:rFonts w:ascii="Calibri" w:hAnsi="Calibri" w:cs="Calibri"/>
        </w:rPr>
        <w:t xml:space="preserve">The port has proposed a phased Interim Action to address the site sediment contamination, which includes a </w:t>
      </w:r>
      <w:r w:rsidR="00036655">
        <w:rPr>
          <w:rFonts w:ascii="Calibri" w:hAnsi="Calibri" w:cs="Calibri"/>
        </w:rPr>
        <w:t>P</w:t>
      </w:r>
      <w:r w:rsidRPr="00B94B15">
        <w:rPr>
          <w:rFonts w:ascii="Calibri" w:hAnsi="Calibri" w:cs="Calibri"/>
        </w:rPr>
        <w:t xml:space="preserve">hase 1 cleanup of contaminated sediments upriver of the existing Berth 17 dock in late 2027/early 2028 and a </w:t>
      </w:r>
      <w:r w:rsidR="00036655">
        <w:rPr>
          <w:rFonts w:ascii="Calibri" w:hAnsi="Calibri" w:cs="Calibri"/>
        </w:rPr>
        <w:t>P</w:t>
      </w:r>
      <w:r w:rsidRPr="00B94B15">
        <w:rPr>
          <w:rFonts w:ascii="Calibri" w:hAnsi="Calibri" w:cs="Calibri"/>
        </w:rPr>
        <w:t xml:space="preserve">hase 2 cleanup of the remaining downriver sediment </w:t>
      </w:r>
      <w:r w:rsidRPr="00B94B15">
        <w:rPr>
          <w:rFonts w:ascii="Calibri" w:hAnsi="Calibri" w:cs="Calibri"/>
        </w:rPr>
        <w:lastRenderedPageBreak/>
        <w:t xml:space="preserve">contamination in and around the Berth 17 dock in late 2028/early 2029. Components of the cleanup include pre-construction preparation and mobilization, in-water construction (including dredging and dredge return water treatment), transport and disposal of contaminated sediment to a permitted upland disposal facility, and potential beneficial re-use of sediments in upland portions of Terminal 5. </w:t>
      </w:r>
    </w:p>
    <w:p w14:paraId="46B4C849" w14:textId="49D424EC" w:rsidR="00B52BE8" w:rsidRPr="00B94B15" w:rsidRDefault="00B52BE8" w:rsidP="005701E7">
      <w:pPr>
        <w:contextualSpacing/>
        <w:rPr>
          <w:rFonts w:ascii="Calibri" w:hAnsi="Calibri" w:cs="Calibri"/>
        </w:rPr>
      </w:pPr>
      <w:r w:rsidRPr="00B94B15">
        <w:rPr>
          <w:rFonts w:ascii="Calibri" w:hAnsi="Calibri" w:cs="Calibri"/>
        </w:rPr>
        <w:t xml:space="preserve">In advance of </w:t>
      </w:r>
      <w:r w:rsidR="00036655">
        <w:rPr>
          <w:rFonts w:ascii="Calibri" w:hAnsi="Calibri" w:cs="Calibri"/>
        </w:rPr>
        <w:t>P</w:t>
      </w:r>
      <w:r w:rsidRPr="00B94B15">
        <w:rPr>
          <w:rFonts w:ascii="Calibri" w:hAnsi="Calibri" w:cs="Calibri"/>
        </w:rPr>
        <w:t>hase 1, grant funding will be used to hire a qualified construction contractor to perform the remediation activities. The cost for the entire cleanup (</w:t>
      </w:r>
      <w:r w:rsidR="00036655">
        <w:rPr>
          <w:rFonts w:ascii="Calibri" w:hAnsi="Calibri" w:cs="Calibri"/>
        </w:rPr>
        <w:t>P</w:t>
      </w:r>
      <w:r w:rsidRPr="00B94B15">
        <w:rPr>
          <w:rFonts w:ascii="Calibri" w:hAnsi="Calibri" w:cs="Calibri"/>
        </w:rPr>
        <w:t>hases 1 and 2) is estimated at $23.9M. This does not include costs for project management, community outreach, or oversight</w:t>
      </w:r>
      <w:r w:rsidR="0073301D">
        <w:rPr>
          <w:rFonts w:ascii="Calibri" w:hAnsi="Calibri" w:cs="Calibri"/>
        </w:rPr>
        <w:t xml:space="preserve"> and </w:t>
      </w:r>
      <w:r w:rsidRPr="00B94B15">
        <w:rPr>
          <w:rFonts w:ascii="Calibri" w:hAnsi="Calibri" w:cs="Calibri"/>
        </w:rPr>
        <w:t xml:space="preserve">monitoring by Qualified Environmental Professionals (QEPs); these will be funded by the port. </w:t>
      </w:r>
    </w:p>
    <w:p w14:paraId="2074633A" w14:textId="4F0D7782" w:rsidR="00B52BE8" w:rsidRPr="00EC1A71" w:rsidRDefault="00B150D1" w:rsidP="00B52BE8">
      <w:pPr>
        <w:contextualSpacing/>
        <w:rPr>
          <w:rFonts w:ascii="Calibri" w:hAnsi="Calibri" w:cs="Calibri"/>
          <w:sz w:val="12"/>
          <w:szCs w:val="12"/>
        </w:rPr>
      </w:pPr>
      <w:r>
        <w:rPr>
          <w:rFonts w:ascii="Calibri" w:hAnsi="Calibri" w:cs="Calibri"/>
          <w:noProof/>
        </w:rPr>
        <mc:AlternateContent>
          <mc:Choice Requires="wps">
            <w:drawing>
              <wp:anchor distT="0" distB="0" distL="114300" distR="114300" simplePos="0" relativeHeight="251659264" behindDoc="0" locked="0" layoutInCell="1" allowOverlap="1" wp14:anchorId="52AE8E1E" wp14:editId="0F35D06D">
                <wp:simplePos x="0" y="0"/>
                <wp:positionH relativeFrom="column">
                  <wp:posOffset>-12700</wp:posOffset>
                </wp:positionH>
                <wp:positionV relativeFrom="paragraph">
                  <wp:posOffset>873760</wp:posOffset>
                </wp:positionV>
                <wp:extent cx="6070600" cy="12700"/>
                <wp:effectExtent l="0" t="0" r="25400" b="25400"/>
                <wp:wrapNone/>
                <wp:docPr id="1267951965" name="Straight Connector 1"/>
                <wp:cNvGraphicFramePr/>
                <a:graphic xmlns:a="http://schemas.openxmlformats.org/drawingml/2006/main">
                  <a:graphicData uri="http://schemas.microsoft.com/office/word/2010/wordprocessingShape">
                    <wps:wsp>
                      <wps:cNvCnPr/>
                      <wps:spPr>
                        <a:xfrm flipV="1">
                          <a:off x="0" y="0"/>
                          <a:ext cx="6070600" cy="1270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1C2EA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pt,68.8pt" to="477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" strokecolor="black [3040]" strokeweight=".25pt"/>
            </w:pict>
          </mc:Fallback>
        </mc:AlternateContent>
      </w:r>
      <w:r w:rsidR="00B52BE8" w:rsidRPr="00B94B15">
        <w:rPr>
          <w:rFonts w:ascii="Calibri" w:hAnsi="Calibri" w:cs="Calibri"/>
        </w:rPr>
        <w:t xml:space="preserve">Following a public bidding process, the port will contract with a qualified contractor and will work with their QEP to complete the required plans, construction, monitoring, and oversight. Plans will be submitted to the </w:t>
      </w:r>
      <w:proofErr w:type="gramStart"/>
      <w:r w:rsidR="00B52BE8" w:rsidRPr="00B94B15">
        <w:rPr>
          <w:rFonts w:ascii="Calibri" w:hAnsi="Calibri" w:cs="Calibri"/>
        </w:rPr>
        <w:t>Ecology</w:t>
      </w:r>
      <w:proofErr w:type="gramEnd"/>
      <w:r w:rsidR="00B52BE8" w:rsidRPr="00B94B15">
        <w:rPr>
          <w:rFonts w:ascii="Calibri" w:hAnsi="Calibri" w:cs="Calibri"/>
        </w:rPr>
        <w:t xml:space="preserve"> for review and certification of cleanup activities. </w:t>
      </w:r>
      <w:r w:rsidR="00EC1A71">
        <w:rPr>
          <w:rFonts w:ascii="Calibri" w:hAnsi="Calibri" w:cs="Calibri"/>
        </w:rPr>
        <w:br/>
      </w: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40"/>
        <w:gridCol w:w="90"/>
      </w:tblGrid>
      <w:tr w:rsidR="00533402" w:rsidRPr="00B94B15" w14:paraId="043C9B4F" w14:textId="77777777" w:rsidTr="00786ADD">
        <w:trPr>
          <w:gridAfter w:val="1"/>
          <w:wAfter w:w="90" w:type="dxa"/>
          <w:trHeight w:val="230"/>
        </w:trPr>
        <w:tc>
          <w:tcPr>
            <w:tcW w:w="9540" w:type="dxa"/>
            <w:shd w:val="clear" w:color="auto" w:fill="DCDCDC" w:themeFill="background2" w:themeFillTint="33"/>
          </w:tcPr>
          <w:bookmarkEnd w:id="2"/>
          <w:p w14:paraId="29BAF458" w14:textId="081687AD" w:rsidR="00533402" w:rsidRPr="00B94B15" w:rsidRDefault="000F3E69" w:rsidP="006E2157">
            <w:pPr>
              <w:pStyle w:val="TableParagraph"/>
              <w:ind w:left="107"/>
              <w:contextualSpacing/>
              <w:rPr>
                <w:b/>
                <w:sz w:val="24"/>
                <w:szCs w:val="24"/>
              </w:rPr>
            </w:pPr>
            <w:r w:rsidRPr="00B94B15">
              <w:rPr>
                <w:b/>
                <w:bCs/>
                <w:sz w:val="24"/>
                <w:szCs w:val="24"/>
                <w:u w:val="single"/>
              </w:rPr>
              <w:t>Description of Tasks/Activities and Outputs</w:t>
            </w:r>
            <w:r w:rsidR="00720DF7">
              <w:rPr>
                <w:b/>
                <w:bCs/>
                <w:sz w:val="24"/>
                <w:szCs w:val="24"/>
                <w:u w:val="single"/>
              </w:rPr>
              <w:br/>
            </w:r>
            <w:r w:rsidR="00533402" w:rsidRPr="00720DF7">
              <w:rPr>
                <w:i/>
                <w:iCs/>
                <w:sz w:val="6"/>
                <w:szCs w:val="6"/>
              </w:rPr>
              <w:br/>
            </w:r>
            <w:r w:rsidR="00533402" w:rsidRPr="00B94B15">
              <w:rPr>
                <w:b/>
                <w:spacing w:val="-2"/>
                <w:sz w:val="24"/>
                <w:szCs w:val="24"/>
              </w:rPr>
              <w:t>Task</w:t>
            </w:r>
            <w:r w:rsidR="0022435D" w:rsidRPr="00B94B15">
              <w:rPr>
                <w:b/>
                <w:spacing w:val="-2"/>
                <w:sz w:val="24"/>
                <w:szCs w:val="24"/>
              </w:rPr>
              <w:t xml:space="preserve"> 1</w:t>
            </w:r>
            <w:r w:rsidR="0022435D" w:rsidRPr="00B94B15">
              <w:rPr>
                <w:bCs/>
                <w:spacing w:val="-2"/>
                <w:sz w:val="24"/>
                <w:szCs w:val="24"/>
              </w:rPr>
              <w:t>:</w:t>
            </w:r>
            <w:r w:rsidR="00D75962" w:rsidRPr="00B94B15">
              <w:rPr>
                <w:bCs/>
                <w:spacing w:val="-2"/>
                <w:sz w:val="24"/>
                <w:szCs w:val="24"/>
              </w:rPr>
              <w:t xml:space="preserve"> </w:t>
            </w:r>
            <w:r w:rsidR="00D75962" w:rsidRPr="00B94B15">
              <w:rPr>
                <w:bCs/>
                <w:sz w:val="24"/>
                <w:szCs w:val="24"/>
              </w:rPr>
              <w:t>Project Management</w:t>
            </w:r>
          </w:p>
        </w:tc>
      </w:tr>
      <w:tr w:rsidR="00533402" w:rsidRPr="00B94B15" w14:paraId="1880DFCE" w14:textId="77777777" w:rsidTr="006A73B2">
        <w:trPr>
          <w:gridAfter w:val="1"/>
          <w:wAfter w:w="90" w:type="dxa"/>
          <w:trHeight w:val="350"/>
        </w:trPr>
        <w:tc>
          <w:tcPr>
            <w:tcW w:w="9540" w:type="dxa"/>
          </w:tcPr>
          <w:p w14:paraId="241EC6D2" w14:textId="41650593" w:rsidR="00533402" w:rsidRPr="00B94B15" w:rsidRDefault="00533402" w:rsidP="006E2157">
            <w:pPr>
              <w:pStyle w:val="TableParagraph"/>
              <w:ind w:left="107"/>
              <w:contextualSpacing/>
              <w:rPr>
                <w:sz w:val="24"/>
                <w:szCs w:val="24"/>
              </w:rPr>
            </w:pPr>
            <w:r w:rsidRPr="00B94B15">
              <w:rPr>
                <w:b/>
                <w:bCs/>
                <w:sz w:val="24"/>
                <w:szCs w:val="24"/>
              </w:rPr>
              <w:t>b.</w:t>
            </w:r>
            <w:r w:rsidRPr="00B94B15">
              <w:rPr>
                <w:b/>
                <w:bCs/>
                <w:spacing w:val="-3"/>
                <w:sz w:val="24"/>
                <w:szCs w:val="24"/>
              </w:rPr>
              <w:t xml:space="preserve"> </w:t>
            </w:r>
            <w:r w:rsidRPr="00B94B15">
              <w:rPr>
                <w:b/>
                <w:bCs/>
                <w:sz w:val="24"/>
                <w:szCs w:val="24"/>
              </w:rPr>
              <w:t>Project</w:t>
            </w:r>
            <w:r w:rsidRPr="00B94B15">
              <w:rPr>
                <w:b/>
                <w:bCs/>
                <w:spacing w:val="-4"/>
                <w:sz w:val="24"/>
                <w:szCs w:val="24"/>
              </w:rPr>
              <w:t xml:space="preserve"> </w:t>
            </w:r>
            <w:r w:rsidRPr="00B94B15">
              <w:rPr>
                <w:b/>
                <w:bCs/>
                <w:spacing w:val="-2"/>
                <w:sz w:val="24"/>
                <w:szCs w:val="24"/>
              </w:rPr>
              <w:t>Implementation</w:t>
            </w:r>
            <w:r w:rsidR="004C11C4" w:rsidRPr="00B94B15">
              <w:rPr>
                <w:b/>
                <w:bCs/>
                <w:spacing w:val="-2"/>
                <w:sz w:val="24"/>
                <w:szCs w:val="24"/>
              </w:rPr>
              <w:t>:</w:t>
            </w:r>
            <w:r w:rsidR="004C11C4" w:rsidRPr="00B94B15">
              <w:rPr>
                <w:spacing w:val="-2"/>
                <w:sz w:val="24"/>
                <w:szCs w:val="24"/>
              </w:rPr>
              <w:t xml:space="preserve"> </w:t>
            </w:r>
            <w:r w:rsidR="004C11C4" w:rsidRPr="00B94B15">
              <w:rPr>
                <w:sz w:val="24"/>
                <w:szCs w:val="24"/>
              </w:rPr>
              <w:t xml:space="preserve">The Director of Environmental Services will be responsible for the </w:t>
            </w:r>
            <w:r w:rsidR="005B798F">
              <w:rPr>
                <w:sz w:val="24"/>
                <w:szCs w:val="24"/>
              </w:rPr>
              <w:t xml:space="preserve">project </w:t>
            </w:r>
            <w:r w:rsidR="004C11C4" w:rsidRPr="00B94B15">
              <w:rPr>
                <w:sz w:val="24"/>
                <w:szCs w:val="24"/>
              </w:rPr>
              <w:t>execution and management</w:t>
            </w:r>
            <w:r w:rsidR="0070013F">
              <w:rPr>
                <w:sz w:val="24"/>
                <w:szCs w:val="24"/>
              </w:rPr>
              <w:t xml:space="preserve">. </w:t>
            </w:r>
            <w:r w:rsidR="004C11C4" w:rsidRPr="00B94B15">
              <w:rPr>
                <w:sz w:val="24"/>
                <w:szCs w:val="24"/>
              </w:rPr>
              <w:t xml:space="preserve">She will track project tasks, schedule, and budget; procure and oversee QEP and qualified construction </w:t>
            </w:r>
            <w:proofErr w:type="gramStart"/>
            <w:r w:rsidR="004C11C4" w:rsidRPr="00B94B15">
              <w:rPr>
                <w:sz w:val="24"/>
                <w:szCs w:val="24"/>
              </w:rPr>
              <w:t>contractor</w:t>
            </w:r>
            <w:proofErr w:type="gramEnd"/>
            <w:r w:rsidR="0070013F">
              <w:rPr>
                <w:sz w:val="24"/>
                <w:szCs w:val="24"/>
              </w:rPr>
              <w:t xml:space="preserve">, </w:t>
            </w:r>
            <w:r w:rsidR="00E313FA">
              <w:rPr>
                <w:sz w:val="24"/>
                <w:szCs w:val="24"/>
              </w:rPr>
              <w:t xml:space="preserve">communicate to stakeholders, and </w:t>
            </w:r>
            <w:r w:rsidR="001B374A">
              <w:rPr>
                <w:sz w:val="24"/>
                <w:szCs w:val="24"/>
              </w:rPr>
              <w:t>submit grant reports</w:t>
            </w:r>
            <w:r w:rsidR="00B71C7C">
              <w:rPr>
                <w:sz w:val="24"/>
                <w:szCs w:val="24"/>
              </w:rPr>
              <w:t xml:space="preserve">, </w:t>
            </w:r>
            <w:r w:rsidR="00E313FA">
              <w:rPr>
                <w:sz w:val="24"/>
                <w:szCs w:val="24"/>
              </w:rPr>
              <w:t xml:space="preserve">with </w:t>
            </w:r>
            <w:r w:rsidR="001B374A">
              <w:rPr>
                <w:sz w:val="24"/>
                <w:szCs w:val="24"/>
              </w:rPr>
              <w:t>support from port Grant Specialist</w:t>
            </w:r>
            <w:r w:rsidR="00B71C7C">
              <w:rPr>
                <w:sz w:val="24"/>
                <w:szCs w:val="24"/>
              </w:rPr>
              <w:t>.</w:t>
            </w:r>
          </w:p>
          <w:p w14:paraId="4BBE24B4" w14:textId="219FF612" w:rsidR="00533402" w:rsidRPr="00B94B15" w:rsidRDefault="00533402" w:rsidP="006E2157">
            <w:pPr>
              <w:pStyle w:val="TableParagraph"/>
              <w:numPr>
                <w:ilvl w:val="0"/>
                <w:numId w:val="16"/>
              </w:numPr>
              <w:tabs>
                <w:tab w:val="left" w:pos="368"/>
              </w:tabs>
              <w:ind w:left="368" w:hanging="261"/>
              <w:contextualSpacing/>
              <w:rPr>
                <w:sz w:val="24"/>
                <w:szCs w:val="24"/>
              </w:rPr>
            </w:pPr>
            <w:r w:rsidRPr="00B94B15">
              <w:rPr>
                <w:b/>
                <w:bCs/>
                <w:sz w:val="24"/>
                <w:szCs w:val="24"/>
              </w:rPr>
              <w:t>EPA-funded</w:t>
            </w:r>
            <w:r w:rsidRPr="00B94B15">
              <w:rPr>
                <w:b/>
                <w:bCs/>
                <w:spacing w:val="-9"/>
                <w:sz w:val="24"/>
                <w:szCs w:val="24"/>
              </w:rPr>
              <w:t xml:space="preserve"> </w:t>
            </w:r>
            <w:r w:rsidRPr="00B94B15">
              <w:rPr>
                <w:b/>
                <w:bCs/>
                <w:spacing w:val="-2"/>
                <w:sz w:val="24"/>
                <w:szCs w:val="24"/>
              </w:rPr>
              <w:t>tasks/activities:</w:t>
            </w:r>
            <w:r w:rsidR="00D75962" w:rsidRPr="00B94B15">
              <w:rPr>
                <w:spacing w:val="-2"/>
                <w:sz w:val="24"/>
                <w:szCs w:val="24"/>
              </w:rPr>
              <w:t xml:space="preserve"> </w:t>
            </w:r>
            <w:r w:rsidR="004C11C4" w:rsidRPr="00B94B15">
              <w:rPr>
                <w:spacing w:val="-2"/>
                <w:sz w:val="24"/>
                <w:szCs w:val="24"/>
              </w:rPr>
              <w:t>N/A</w:t>
            </w:r>
          </w:p>
          <w:p w14:paraId="5892F2FE" w14:textId="7ADA10CF" w:rsidR="00533402" w:rsidRPr="00B94B15" w:rsidRDefault="00533402" w:rsidP="006E2157">
            <w:pPr>
              <w:pStyle w:val="TableParagraph"/>
              <w:numPr>
                <w:ilvl w:val="0"/>
                <w:numId w:val="16"/>
              </w:numPr>
              <w:tabs>
                <w:tab w:val="left" w:pos="368"/>
              </w:tabs>
              <w:ind w:left="368" w:hanging="261"/>
              <w:contextualSpacing/>
              <w:rPr>
                <w:sz w:val="24"/>
                <w:szCs w:val="24"/>
              </w:rPr>
            </w:pPr>
            <w:r w:rsidRPr="00B94B15">
              <w:rPr>
                <w:b/>
                <w:bCs/>
                <w:sz w:val="24"/>
                <w:szCs w:val="24"/>
              </w:rPr>
              <w:t>Non-EPA</w:t>
            </w:r>
            <w:r w:rsidRPr="00B94B15">
              <w:rPr>
                <w:b/>
                <w:bCs/>
                <w:spacing w:val="-6"/>
                <w:sz w:val="24"/>
                <w:szCs w:val="24"/>
              </w:rPr>
              <w:t xml:space="preserve"> </w:t>
            </w:r>
            <w:r w:rsidRPr="00B94B15">
              <w:rPr>
                <w:b/>
                <w:bCs/>
                <w:sz w:val="24"/>
                <w:szCs w:val="24"/>
              </w:rPr>
              <w:t>grant</w:t>
            </w:r>
            <w:r w:rsidRPr="00B94B15">
              <w:rPr>
                <w:b/>
                <w:bCs/>
                <w:spacing w:val="-9"/>
                <w:sz w:val="24"/>
                <w:szCs w:val="24"/>
              </w:rPr>
              <w:t xml:space="preserve"> </w:t>
            </w:r>
            <w:r w:rsidRPr="00B94B15">
              <w:rPr>
                <w:b/>
                <w:bCs/>
                <w:sz w:val="24"/>
                <w:szCs w:val="24"/>
              </w:rPr>
              <w:t>resources</w:t>
            </w:r>
            <w:r w:rsidRPr="00B94B15">
              <w:rPr>
                <w:b/>
                <w:bCs/>
                <w:spacing w:val="-7"/>
                <w:sz w:val="24"/>
                <w:szCs w:val="24"/>
              </w:rPr>
              <w:t xml:space="preserve"> </w:t>
            </w:r>
            <w:r w:rsidRPr="00B94B15">
              <w:rPr>
                <w:b/>
                <w:bCs/>
                <w:sz w:val="24"/>
                <w:szCs w:val="24"/>
              </w:rPr>
              <w:t>needed</w:t>
            </w:r>
            <w:r w:rsidRPr="00B94B15">
              <w:rPr>
                <w:b/>
                <w:bCs/>
                <w:spacing w:val="-5"/>
                <w:sz w:val="24"/>
                <w:szCs w:val="24"/>
              </w:rPr>
              <w:t xml:space="preserve"> </w:t>
            </w:r>
            <w:r w:rsidRPr="00B94B15">
              <w:rPr>
                <w:b/>
                <w:bCs/>
                <w:sz w:val="24"/>
                <w:szCs w:val="24"/>
              </w:rPr>
              <w:t>to</w:t>
            </w:r>
            <w:r w:rsidRPr="00B94B15">
              <w:rPr>
                <w:b/>
                <w:bCs/>
                <w:spacing w:val="-5"/>
                <w:sz w:val="24"/>
                <w:szCs w:val="24"/>
              </w:rPr>
              <w:t xml:space="preserve"> </w:t>
            </w:r>
            <w:r w:rsidRPr="00B94B15">
              <w:rPr>
                <w:b/>
                <w:bCs/>
                <w:sz w:val="24"/>
                <w:szCs w:val="24"/>
              </w:rPr>
              <w:t>carry</w:t>
            </w:r>
            <w:r w:rsidRPr="00B94B15">
              <w:rPr>
                <w:b/>
                <w:bCs/>
                <w:spacing w:val="-7"/>
                <w:sz w:val="24"/>
                <w:szCs w:val="24"/>
              </w:rPr>
              <w:t xml:space="preserve"> </w:t>
            </w:r>
            <w:r w:rsidRPr="00B94B15">
              <w:rPr>
                <w:b/>
                <w:bCs/>
                <w:sz w:val="24"/>
                <w:szCs w:val="24"/>
              </w:rPr>
              <w:t>out</w:t>
            </w:r>
            <w:r w:rsidRPr="00B94B15">
              <w:rPr>
                <w:b/>
                <w:bCs/>
                <w:spacing w:val="-5"/>
                <w:sz w:val="24"/>
                <w:szCs w:val="24"/>
              </w:rPr>
              <w:t xml:space="preserve"> </w:t>
            </w:r>
            <w:r w:rsidRPr="00B94B15">
              <w:rPr>
                <w:b/>
                <w:bCs/>
                <w:sz w:val="24"/>
                <w:szCs w:val="24"/>
              </w:rPr>
              <w:t>tasks/activities,</w:t>
            </w:r>
            <w:r w:rsidRPr="00B94B15">
              <w:rPr>
                <w:b/>
                <w:bCs/>
                <w:spacing w:val="-5"/>
                <w:sz w:val="24"/>
                <w:szCs w:val="24"/>
              </w:rPr>
              <w:t xml:space="preserve"> </w:t>
            </w:r>
            <w:r w:rsidRPr="00B94B15">
              <w:rPr>
                <w:b/>
                <w:bCs/>
                <w:sz w:val="24"/>
                <w:szCs w:val="24"/>
              </w:rPr>
              <w:t>if</w:t>
            </w:r>
            <w:r w:rsidRPr="00B94B15">
              <w:rPr>
                <w:b/>
                <w:bCs/>
                <w:spacing w:val="-5"/>
                <w:sz w:val="24"/>
                <w:szCs w:val="24"/>
              </w:rPr>
              <w:t xml:space="preserve"> </w:t>
            </w:r>
            <w:r w:rsidRPr="00B94B15">
              <w:rPr>
                <w:b/>
                <w:bCs/>
                <w:spacing w:val="-2"/>
                <w:sz w:val="24"/>
                <w:szCs w:val="24"/>
              </w:rPr>
              <w:t>applicable</w:t>
            </w:r>
            <w:r w:rsidRPr="00B94B15">
              <w:rPr>
                <w:spacing w:val="-2"/>
                <w:sz w:val="24"/>
                <w:szCs w:val="24"/>
              </w:rPr>
              <w:t>:</w:t>
            </w:r>
            <w:r w:rsidR="004C11C4" w:rsidRPr="00B94B15">
              <w:rPr>
                <w:spacing w:val="-2"/>
                <w:sz w:val="24"/>
                <w:szCs w:val="24"/>
              </w:rPr>
              <w:t xml:space="preserve"> </w:t>
            </w:r>
            <w:r w:rsidR="00E35E78">
              <w:rPr>
                <w:spacing w:val="-2"/>
                <w:sz w:val="24"/>
                <w:szCs w:val="24"/>
              </w:rPr>
              <w:t xml:space="preserve">The port will fund </w:t>
            </w:r>
            <w:r w:rsidR="00A45ACA">
              <w:rPr>
                <w:spacing w:val="-2"/>
                <w:sz w:val="24"/>
                <w:szCs w:val="24"/>
              </w:rPr>
              <w:t xml:space="preserve">staff salary dollars </w:t>
            </w:r>
            <w:r w:rsidR="00FF6737">
              <w:rPr>
                <w:spacing w:val="-2"/>
                <w:sz w:val="24"/>
                <w:szCs w:val="24"/>
              </w:rPr>
              <w:t xml:space="preserve">to </w:t>
            </w:r>
            <w:r w:rsidR="00A45ACA" w:rsidRPr="00B94B15">
              <w:rPr>
                <w:sz w:val="24"/>
                <w:szCs w:val="24"/>
              </w:rPr>
              <w:t>carry out programmatic oversight activities and grant administration.</w:t>
            </w:r>
            <w:r w:rsidR="00FF6737">
              <w:rPr>
                <w:spacing w:val="-2"/>
                <w:sz w:val="24"/>
                <w:szCs w:val="24"/>
              </w:rPr>
              <w:t xml:space="preserve"> This task will </w:t>
            </w:r>
            <w:r w:rsidR="006C0D84">
              <w:rPr>
                <w:sz w:val="24"/>
                <w:szCs w:val="24"/>
              </w:rPr>
              <w:t xml:space="preserve">not be </w:t>
            </w:r>
            <w:r w:rsidR="00E25DF5">
              <w:rPr>
                <w:sz w:val="24"/>
                <w:szCs w:val="24"/>
              </w:rPr>
              <w:t xml:space="preserve">funded by </w:t>
            </w:r>
            <w:r w:rsidR="00FF6737">
              <w:rPr>
                <w:sz w:val="24"/>
                <w:szCs w:val="24"/>
              </w:rPr>
              <w:t xml:space="preserve">the EPA grant. </w:t>
            </w:r>
          </w:p>
        </w:tc>
      </w:tr>
      <w:tr w:rsidR="00533402" w:rsidRPr="00B94B15" w14:paraId="35200796" w14:textId="77777777" w:rsidTr="006A73B2">
        <w:trPr>
          <w:gridAfter w:val="1"/>
          <w:wAfter w:w="90" w:type="dxa"/>
          <w:trHeight w:val="287"/>
        </w:trPr>
        <w:tc>
          <w:tcPr>
            <w:tcW w:w="9540" w:type="dxa"/>
          </w:tcPr>
          <w:p w14:paraId="23169A09" w14:textId="4BF82347" w:rsidR="00533402" w:rsidRPr="00B94B15" w:rsidRDefault="00533402" w:rsidP="006E2157">
            <w:pPr>
              <w:pStyle w:val="TableParagraph"/>
              <w:ind w:left="107"/>
              <w:contextualSpacing/>
              <w:rPr>
                <w:sz w:val="24"/>
                <w:szCs w:val="24"/>
              </w:rPr>
            </w:pPr>
            <w:r w:rsidRPr="00B94B15">
              <w:rPr>
                <w:b/>
                <w:bCs/>
                <w:sz w:val="24"/>
                <w:szCs w:val="24"/>
              </w:rPr>
              <w:t>c.</w:t>
            </w:r>
            <w:r w:rsidRPr="00B94B15">
              <w:rPr>
                <w:b/>
                <w:bCs/>
                <w:spacing w:val="-6"/>
                <w:sz w:val="24"/>
                <w:szCs w:val="24"/>
              </w:rPr>
              <w:t xml:space="preserve"> </w:t>
            </w:r>
            <w:r w:rsidRPr="00B94B15">
              <w:rPr>
                <w:b/>
                <w:bCs/>
                <w:sz w:val="24"/>
                <w:szCs w:val="24"/>
              </w:rPr>
              <w:t>Anticipated</w:t>
            </w:r>
            <w:r w:rsidRPr="00B94B15">
              <w:rPr>
                <w:b/>
                <w:bCs/>
                <w:spacing w:val="-5"/>
                <w:sz w:val="24"/>
                <w:szCs w:val="24"/>
              </w:rPr>
              <w:t xml:space="preserve"> </w:t>
            </w:r>
            <w:r w:rsidRPr="00B94B15">
              <w:rPr>
                <w:b/>
                <w:bCs/>
                <w:sz w:val="24"/>
                <w:szCs w:val="24"/>
              </w:rPr>
              <w:t>Project</w:t>
            </w:r>
            <w:r w:rsidRPr="00B94B15">
              <w:rPr>
                <w:b/>
                <w:bCs/>
                <w:spacing w:val="-7"/>
                <w:sz w:val="24"/>
                <w:szCs w:val="24"/>
              </w:rPr>
              <w:t xml:space="preserve"> </w:t>
            </w:r>
            <w:r w:rsidRPr="00B94B15">
              <w:rPr>
                <w:b/>
                <w:bCs/>
                <w:spacing w:val="-2"/>
                <w:sz w:val="24"/>
                <w:szCs w:val="24"/>
              </w:rPr>
              <w:t>Schedule:</w:t>
            </w:r>
            <w:r w:rsidR="004C11C4" w:rsidRPr="00B94B15">
              <w:rPr>
                <w:spacing w:val="-2"/>
                <w:sz w:val="24"/>
                <w:szCs w:val="24"/>
              </w:rPr>
              <w:t xml:space="preserve"> </w:t>
            </w:r>
            <w:r w:rsidR="004C11C4" w:rsidRPr="00B94B15">
              <w:rPr>
                <w:sz w:val="24"/>
                <w:szCs w:val="24"/>
              </w:rPr>
              <w:t>Project management work is currently taking place, and will continue through June 2026 to January 2029</w:t>
            </w:r>
          </w:p>
        </w:tc>
      </w:tr>
      <w:tr w:rsidR="00533402" w:rsidRPr="00B94B15" w14:paraId="4AFC62F0" w14:textId="77777777" w:rsidTr="006A73B2">
        <w:trPr>
          <w:gridAfter w:val="1"/>
          <w:wAfter w:w="90" w:type="dxa"/>
          <w:trHeight w:val="229"/>
        </w:trPr>
        <w:tc>
          <w:tcPr>
            <w:tcW w:w="9540" w:type="dxa"/>
          </w:tcPr>
          <w:p w14:paraId="28CFE7CD" w14:textId="67EBC833" w:rsidR="00533402" w:rsidRPr="00B94B15" w:rsidRDefault="00533402" w:rsidP="006E2157">
            <w:pPr>
              <w:pStyle w:val="TableParagraph"/>
              <w:ind w:left="107"/>
              <w:contextualSpacing/>
              <w:rPr>
                <w:sz w:val="24"/>
                <w:szCs w:val="24"/>
              </w:rPr>
            </w:pPr>
            <w:r w:rsidRPr="00B94B15">
              <w:rPr>
                <w:b/>
                <w:bCs/>
                <w:sz w:val="24"/>
                <w:szCs w:val="24"/>
              </w:rPr>
              <w:t>d.</w:t>
            </w:r>
            <w:r w:rsidRPr="00B94B15">
              <w:rPr>
                <w:b/>
                <w:bCs/>
                <w:spacing w:val="-7"/>
                <w:sz w:val="24"/>
                <w:szCs w:val="24"/>
              </w:rPr>
              <w:t xml:space="preserve"> </w:t>
            </w:r>
            <w:r w:rsidRPr="00B94B15">
              <w:rPr>
                <w:b/>
                <w:bCs/>
                <w:sz w:val="24"/>
                <w:szCs w:val="24"/>
              </w:rPr>
              <w:t>Task/Activity</w:t>
            </w:r>
            <w:r w:rsidRPr="00B94B15">
              <w:rPr>
                <w:b/>
                <w:bCs/>
                <w:spacing w:val="-7"/>
                <w:sz w:val="24"/>
                <w:szCs w:val="24"/>
              </w:rPr>
              <w:t xml:space="preserve"> </w:t>
            </w:r>
            <w:r w:rsidRPr="00B94B15">
              <w:rPr>
                <w:b/>
                <w:bCs/>
                <w:spacing w:val="-4"/>
                <w:sz w:val="24"/>
                <w:szCs w:val="24"/>
              </w:rPr>
              <w:t>Lead:</w:t>
            </w:r>
            <w:r w:rsidR="004C11C4" w:rsidRPr="00B94B15">
              <w:rPr>
                <w:spacing w:val="-4"/>
                <w:sz w:val="24"/>
                <w:szCs w:val="24"/>
              </w:rPr>
              <w:t xml:space="preserve"> </w:t>
            </w:r>
            <w:r w:rsidR="004C11C4" w:rsidRPr="00B94B15">
              <w:rPr>
                <w:sz w:val="24"/>
                <w:szCs w:val="24"/>
              </w:rPr>
              <w:t>Port Director of Environmental Services</w:t>
            </w:r>
          </w:p>
        </w:tc>
      </w:tr>
      <w:tr w:rsidR="00533402" w:rsidRPr="00B94B15" w14:paraId="0C75672D" w14:textId="77777777" w:rsidTr="006A73B2">
        <w:trPr>
          <w:gridAfter w:val="1"/>
          <w:wAfter w:w="90" w:type="dxa"/>
          <w:trHeight w:val="230"/>
        </w:trPr>
        <w:tc>
          <w:tcPr>
            <w:tcW w:w="9540" w:type="dxa"/>
          </w:tcPr>
          <w:p w14:paraId="4F6C6542" w14:textId="3BC1D9CF" w:rsidR="00533402" w:rsidRPr="00B94B15" w:rsidRDefault="00533402" w:rsidP="006E2157">
            <w:pPr>
              <w:pStyle w:val="TableParagraph"/>
              <w:ind w:left="107"/>
              <w:contextualSpacing/>
              <w:rPr>
                <w:sz w:val="24"/>
                <w:szCs w:val="24"/>
              </w:rPr>
            </w:pPr>
            <w:r w:rsidRPr="00B94B15">
              <w:rPr>
                <w:b/>
                <w:bCs/>
                <w:sz w:val="24"/>
                <w:szCs w:val="24"/>
              </w:rPr>
              <w:t>e.</w:t>
            </w:r>
            <w:r w:rsidRPr="00B94B15">
              <w:rPr>
                <w:b/>
                <w:bCs/>
                <w:spacing w:val="-1"/>
                <w:sz w:val="24"/>
                <w:szCs w:val="24"/>
              </w:rPr>
              <w:t xml:space="preserve"> </w:t>
            </w:r>
            <w:r w:rsidRPr="00B94B15">
              <w:rPr>
                <w:b/>
                <w:bCs/>
                <w:spacing w:val="-2"/>
                <w:sz w:val="24"/>
                <w:szCs w:val="24"/>
              </w:rPr>
              <w:t>Outputs</w:t>
            </w:r>
            <w:r w:rsidRPr="00B94B15">
              <w:rPr>
                <w:spacing w:val="-2"/>
                <w:sz w:val="24"/>
                <w:szCs w:val="24"/>
              </w:rPr>
              <w:t>:</w:t>
            </w:r>
            <w:r w:rsidR="004C11C4" w:rsidRPr="00B94B15">
              <w:rPr>
                <w:spacing w:val="-2"/>
                <w:sz w:val="24"/>
                <w:szCs w:val="24"/>
              </w:rPr>
              <w:t xml:space="preserve"> </w:t>
            </w:r>
            <w:r w:rsidR="004C11C4" w:rsidRPr="00B94B15">
              <w:rPr>
                <w:sz w:val="24"/>
                <w:szCs w:val="24"/>
              </w:rPr>
              <w:t>Progress and Financial Reports as require</w:t>
            </w:r>
            <w:r w:rsidR="00643EBF">
              <w:rPr>
                <w:sz w:val="24"/>
                <w:szCs w:val="24"/>
              </w:rPr>
              <w:t>d</w:t>
            </w:r>
            <w:r w:rsidR="004C11C4" w:rsidRPr="00B94B15">
              <w:rPr>
                <w:sz w:val="24"/>
                <w:szCs w:val="24"/>
              </w:rPr>
              <w:t xml:space="preserve">, </w:t>
            </w:r>
            <w:r w:rsidR="00E64122" w:rsidRPr="00B94B15">
              <w:rPr>
                <w:sz w:val="24"/>
                <w:szCs w:val="24"/>
              </w:rPr>
              <w:t xml:space="preserve">Quality Assurance Project Plan (QAPP), </w:t>
            </w:r>
            <w:r w:rsidR="0038206C">
              <w:rPr>
                <w:sz w:val="24"/>
                <w:szCs w:val="24"/>
              </w:rPr>
              <w:t xml:space="preserve">routine </w:t>
            </w:r>
            <w:r w:rsidR="004C11C4" w:rsidRPr="00B94B15">
              <w:rPr>
                <w:sz w:val="24"/>
                <w:szCs w:val="24"/>
              </w:rPr>
              <w:t>tracking in Assessment, Cleanup and Redevelopment Exchange System (ACRES)</w:t>
            </w:r>
            <w:r w:rsidR="00E259A7" w:rsidRPr="00B94B15">
              <w:rPr>
                <w:sz w:val="24"/>
                <w:szCs w:val="24"/>
              </w:rPr>
              <w:t>, etc.</w:t>
            </w:r>
          </w:p>
        </w:tc>
      </w:tr>
      <w:tr w:rsidR="002C6BC3" w:rsidRPr="00B94B15" w14:paraId="48D728BA" w14:textId="77777777" w:rsidTr="00786ADD">
        <w:trPr>
          <w:gridAfter w:val="1"/>
          <w:wAfter w:w="90" w:type="dxa"/>
          <w:trHeight w:val="230"/>
        </w:trPr>
        <w:tc>
          <w:tcPr>
            <w:tcW w:w="9540" w:type="dxa"/>
            <w:shd w:val="clear" w:color="auto" w:fill="DCDCDC" w:themeFill="background2" w:themeFillTint="33"/>
          </w:tcPr>
          <w:p w14:paraId="5385A350" w14:textId="104234AC" w:rsidR="002C6BC3" w:rsidRPr="00B94B15" w:rsidRDefault="002C6BC3" w:rsidP="006E2157">
            <w:pPr>
              <w:pStyle w:val="TableParagraph"/>
              <w:ind w:left="107"/>
              <w:contextualSpacing/>
              <w:rPr>
                <w:b/>
                <w:sz w:val="24"/>
                <w:szCs w:val="24"/>
              </w:rPr>
            </w:pPr>
            <w:r w:rsidRPr="00B94B15">
              <w:rPr>
                <w:b/>
                <w:spacing w:val="-2"/>
                <w:sz w:val="24"/>
                <w:szCs w:val="24"/>
              </w:rPr>
              <w:t>Task</w:t>
            </w:r>
            <w:r w:rsidR="00963B46" w:rsidRPr="00B94B15">
              <w:rPr>
                <w:b/>
                <w:spacing w:val="-2"/>
                <w:sz w:val="24"/>
                <w:szCs w:val="24"/>
              </w:rPr>
              <w:t xml:space="preserve"> 2:</w:t>
            </w:r>
            <w:r w:rsidR="0080114F" w:rsidRPr="00B94B15">
              <w:rPr>
                <w:b/>
                <w:spacing w:val="-2"/>
                <w:sz w:val="24"/>
                <w:szCs w:val="24"/>
              </w:rPr>
              <w:t xml:space="preserve"> Community Outreach</w:t>
            </w:r>
            <w:r w:rsidR="00963B46" w:rsidRPr="00B94B15">
              <w:rPr>
                <w:b/>
                <w:spacing w:val="-2"/>
                <w:sz w:val="24"/>
                <w:szCs w:val="24"/>
              </w:rPr>
              <w:t xml:space="preserve"> and Engagement</w:t>
            </w:r>
          </w:p>
        </w:tc>
      </w:tr>
      <w:tr w:rsidR="002C6BC3" w:rsidRPr="00B94B15" w14:paraId="3BCBD2DA" w14:textId="77777777" w:rsidTr="006A73B2">
        <w:trPr>
          <w:gridAfter w:val="1"/>
          <w:wAfter w:w="90" w:type="dxa"/>
          <w:trHeight w:val="688"/>
        </w:trPr>
        <w:tc>
          <w:tcPr>
            <w:tcW w:w="9540" w:type="dxa"/>
          </w:tcPr>
          <w:p w14:paraId="01423A4C" w14:textId="3A7AE43A" w:rsidR="002C6BC3" w:rsidRPr="00B94B15" w:rsidRDefault="002C6BC3" w:rsidP="006E2157">
            <w:pPr>
              <w:pStyle w:val="TableParagraph"/>
              <w:ind w:left="107"/>
              <w:contextualSpacing/>
              <w:rPr>
                <w:sz w:val="24"/>
                <w:szCs w:val="24"/>
              </w:rPr>
            </w:pPr>
            <w:r w:rsidRPr="00B94B15">
              <w:rPr>
                <w:b/>
                <w:bCs/>
                <w:sz w:val="24"/>
                <w:szCs w:val="24"/>
              </w:rPr>
              <w:t>b.</w:t>
            </w:r>
            <w:r w:rsidRPr="00B94B15">
              <w:rPr>
                <w:b/>
                <w:bCs/>
                <w:spacing w:val="-3"/>
                <w:sz w:val="24"/>
                <w:szCs w:val="24"/>
              </w:rPr>
              <w:t xml:space="preserve"> </w:t>
            </w:r>
            <w:r w:rsidRPr="00B94B15">
              <w:rPr>
                <w:b/>
                <w:bCs/>
                <w:sz w:val="24"/>
                <w:szCs w:val="24"/>
              </w:rPr>
              <w:t>Project</w:t>
            </w:r>
            <w:r w:rsidRPr="00B94B15">
              <w:rPr>
                <w:b/>
                <w:bCs/>
                <w:spacing w:val="-4"/>
                <w:sz w:val="24"/>
                <w:szCs w:val="24"/>
              </w:rPr>
              <w:t xml:space="preserve"> </w:t>
            </w:r>
            <w:r w:rsidRPr="00B94B15">
              <w:rPr>
                <w:b/>
                <w:bCs/>
                <w:spacing w:val="-2"/>
                <w:sz w:val="24"/>
                <w:szCs w:val="24"/>
              </w:rPr>
              <w:t>Implementation</w:t>
            </w:r>
            <w:r w:rsidR="003F3A6D" w:rsidRPr="00B94B15">
              <w:rPr>
                <w:spacing w:val="-2"/>
                <w:sz w:val="24"/>
                <w:szCs w:val="24"/>
              </w:rPr>
              <w:t xml:space="preserve">: </w:t>
            </w:r>
            <w:r w:rsidR="003F3A6D" w:rsidRPr="00B94B15">
              <w:rPr>
                <w:sz w:val="24"/>
                <w:szCs w:val="24"/>
              </w:rPr>
              <w:t xml:space="preserve">The port Community </w:t>
            </w:r>
            <w:r w:rsidR="00C01468">
              <w:rPr>
                <w:sz w:val="24"/>
                <w:szCs w:val="24"/>
              </w:rPr>
              <w:t>Relations</w:t>
            </w:r>
            <w:r w:rsidR="003F3A6D" w:rsidRPr="00B94B15">
              <w:rPr>
                <w:sz w:val="24"/>
                <w:szCs w:val="24"/>
              </w:rPr>
              <w:t xml:space="preserve"> </w:t>
            </w:r>
            <w:r w:rsidR="00504A07">
              <w:rPr>
                <w:sz w:val="24"/>
                <w:szCs w:val="24"/>
              </w:rPr>
              <w:t>Specialist</w:t>
            </w:r>
            <w:r w:rsidR="003F3A6D" w:rsidRPr="00B94B15">
              <w:rPr>
                <w:sz w:val="24"/>
                <w:szCs w:val="24"/>
              </w:rPr>
              <w:t>, with support from the External Affairs department</w:t>
            </w:r>
            <w:r w:rsidR="00491C18" w:rsidRPr="00B94B15">
              <w:rPr>
                <w:sz w:val="24"/>
                <w:szCs w:val="24"/>
              </w:rPr>
              <w:t xml:space="preserve"> and QEP</w:t>
            </w:r>
            <w:r w:rsidR="004904B1" w:rsidRPr="00B94B15">
              <w:rPr>
                <w:sz w:val="24"/>
                <w:szCs w:val="24"/>
              </w:rPr>
              <w:t>,</w:t>
            </w:r>
            <w:r w:rsidR="003F3A6D" w:rsidRPr="00B94B15">
              <w:rPr>
                <w:sz w:val="24"/>
                <w:szCs w:val="24"/>
              </w:rPr>
              <w:t xml:space="preserve"> will be responsible for communicati</w:t>
            </w:r>
            <w:r w:rsidR="00022071">
              <w:rPr>
                <w:sz w:val="24"/>
                <w:szCs w:val="24"/>
              </w:rPr>
              <w:t>ng</w:t>
            </w:r>
            <w:r w:rsidR="003F3A6D" w:rsidRPr="00B94B15">
              <w:rPr>
                <w:sz w:val="24"/>
                <w:szCs w:val="24"/>
              </w:rPr>
              <w:t xml:space="preserve"> with the public on this project. </w:t>
            </w:r>
            <w:r w:rsidR="00B90BF2">
              <w:rPr>
                <w:sz w:val="24"/>
                <w:szCs w:val="24"/>
              </w:rPr>
              <w:t>This</w:t>
            </w:r>
            <w:r w:rsidR="003F3A6D" w:rsidRPr="00B94B15">
              <w:rPr>
                <w:sz w:val="24"/>
                <w:szCs w:val="24"/>
              </w:rPr>
              <w:t xml:space="preserve"> includes attending and speaking at community events</w:t>
            </w:r>
            <w:r w:rsidR="00BF27BE" w:rsidRPr="00B94B15">
              <w:rPr>
                <w:sz w:val="24"/>
                <w:szCs w:val="24"/>
              </w:rPr>
              <w:t xml:space="preserve"> and </w:t>
            </w:r>
            <w:r w:rsidR="00EC7247" w:rsidRPr="00B94B15">
              <w:rPr>
                <w:sz w:val="24"/>
                <w:szCs w:val="24"/>
              </w:rPr>
              <w:t>meetings</w:t>
            </w:r>
            <w:r w:rsidR="003F3A6D" w:rsidRPr="00B94B15">
              <w:rPr>
                <w:sz w:val="24"/>
                <w:szCs w:val="24"/>
              </w:rPr>
              <w:t>, and sharing information through digital and print materials</w:t>
            </w:r>
            <w:r w:rsidR="004904B1" w:rsidRPr="00B94B15">
              <w:rPr>
                <w:sz w:val="24"/>
                <w:szCs w:val="24"/>
              </w:rPr>
              <w:t xml:space="preserve">, in addition to pre-application public </w:t>
            </w:r>
            <w:proofErr w:type="gramStart"/>
            <w:r w:rsidR="004904B1" w:rsidRPr="00B94B15">
              <w:rPr>
                <w:sz w:val="24"/>
                <w:szCs w:val="24"/>
              </w:rPr>
              <w:t>meeting</w:t>
            </w:r>
            <w:proofErr w:type="gramEnd"/>
            <w:r w:rsidR="004739FF" w:rsidRPr="00B94B15">
              <w:rPr>
                <w:sz w:val="24"/>
                <w:szCs w:val="24"/>
              </w:rPr>
              <w:t>.</w:t>
            </w:r>
          </w:p>
          <w:p w14:paraId="64C3171A" w14:textId="7CDFBF74" w:rsidR="002C6BC3" w:rsidRPr="00B94B15" w:rsidRDefault="002C6BC3" w:rsidP="006E2157">
            <w:pPr>
              <w:pStyle w:val="TableParagraph"/>
              <w:numPr>
                <w:ilvl w:val="0"/>
                <w:numId w:val="16"/>
              </w:numPr>
              <w:tabs>
                <w:tab w:val="left" w:pos="368"/>
              </w:tabs>
              <w:ind w:left="368" w:hanging="261"/>
              <w:contextualSpacing/>
              <w:rPr>
                <w:sz w:val="24"/>
                <w:szCs w:val="24"/>
              </w:rPr>
            </w:pPr>
            <w:r w:rsidRPr="00B94B15">
              <w:rPr>
                <w:b/>
                <w:bCs/>
                <w:sz w:val="24"/>
                <w:szCs w:val="24"/>
              </w:rPr>
              <w:t>EPA-funded</w:t>
            </w:r>
            <w:r w:rsidRPr="00B94B15">
              <w:rPr>
                <w:b/>
                <w:bCs/>
                <w:spacing w:val="-9"/>
                <w:sz w:val="24"/>
                <w:szCs w:val="24"/>
              </w:rPr>
              <w:t xml:space="preserve"> </w:t>
            </w:r>
            <w:r w:rsidRPr="00B94B15">
              <w:rPr>
                <w:b/>
                <w:bCs/>
                <w:spacing w:val="-2"/>
                <w:sz w:val="24"/>
                <w:szCs w:val="24"/>
              </w:rPr>
              <w:t>tasks/activities:</w:t>
            </w:r>
            <w:r w:rsidR="00BE0D4F" w:rsidRPr="00B94B15">
              <w:rPr>
                <w:spacing w:val="-2"/>
                <w:sz w:val="24"/>
                <w:szCs w:val="24"/>
              </w:rPr>
              <w:t xml:space="preserve"> N/A</w:t>
            </w:r>
          </w:p>
          <w:p w14:paraId="2B5A21B4" w14:textId="3775A727" w:rsidR="002C6BC3" w:rsidRPr="00B94B15" w:rsidRDefault="002C6BC3" w:rsidP="006E2157">
            <w:pPr>
              <w:pStyle w:val="TableParagraph"/>
              <w:numPr>
                <w:ilvl w:val="0"/>
                <w:numId w:val="16"/>
              </w:numPr>
              <w:tabs>
                <w:tab w:val="left" w:pos="368"/>
              </w:tabs>
              <w:ind w:left="368" w:hanging="261"/>
              <w:contextualSpacing/>
              <w:rPr>
                <w:sz w:val="24"/>
                <w:szCs w:val="24"/>
              </w:rPr>
            </w:pPr>
            <w:r w:rsidRPr="00B94B15">
              <w:rPr>
                <w:b/>
                <w:bCs/>
                <w:sz w:val="24"/>
                <w:szCs w:val="24"/>
              </w:rPr>
              <w:t>Non-EPA</w:t>
            </w:r>
            <w:r w:rsidRPr="00B94B15">
              <w:rPr>
                <w:b/>
                <w:bCs/>
                <w:spacing w:val="-6"/>
                <w:sz w:val="24"/>
                <w:szCs w:val="24"/>
              </w:rPr>
              <w:t xml:space="preserve"> </w:t>
            </w:r>
            <w:r w:rsidRPr="00B94B15">
              <w:rPr>
                <w:b/>
                <w:bCs/>
                <w:sz w:val="24"/>
                <w:szCs w:val="24"/>
              </w:rPr>
              <w:t>grant</w:t>
            </w:r>
            <w:r w:rsidRPr="00B94B15">
              <w:rPr>
                <w:b/>
                <w:bCs/>
                <w:spacing w:val="-9"/>
                <w:sz w:val="24"/>
                <w:szCs w:val="24"/>
              </w:rPr>
              <w:t xml:space="preserve"> </w:t>
            </w:r>
            <w:r w:rsidRPr="00B94B15">
              <w:rPr>
                <w:b/>
                <w:bCs/>
                <w:sz w:val="24"/>
                <w:szCs w:val="24"/>
              </w:rPr>
              <w:t>resources</w:t>
            </w:r>
            <w:r w:rsidRPr="00B94B15">
              <w:rPr>
                <w:b/>
                <w:bCs/>
                <w:spacing w:val="-7"/>
                <w:sz w:val="24"/>
                <w:szCs w:val="24"/>
              </w:rPr>
              <w:t xml:space="preserve"> </w:t>
            </w:r>
            <w:r w:rsidRPr="00B94B15">
              <w:rPr>
                <w:b/>
                <w:bCs/>
                <w:sz w:val="24"/>
                <w:szCs w:val="24"/>
              </w:rPr>
              <w:t>needed</w:t>
            </w:r>
            <w:r w:rsidRPr="00B94B15">
              <w:rPr>
                <w:b/>
                <w:bCs/>
                <w:spacing w:val="-5"/>
                <w:sz w:val="24"/>
                <w:szCs w:val="24"/>
              </w:rPr>
              <w:t xml:space="preserve"> </w:t>
            </w:r>
            <w:r w:rsidRPr="00B94B15">
              <w:rPr>
                <w:b/>
                <w:bCs/>
                <w:sz w:val="24"/>
                <w:szCs w:val="24"/>
              </w:rPr>
              <w:t>to</w:t>
            </w:r>
            <w:r w:rsidRPr="00B94B15">
              <w:rPr>
                <w:b/>
                <w:bCs/>
                <w:spacing w:val="-5"/>
                <w:sz w:val="24"/>
                <w:szCs w:val="24"/>
              </w:rPr>
              <w:t xml:space="preserve"> </w:t>
            </w:r>
            <w:r w:rsidRPr="00B94B15">
              <w:rPr>
                <w:b/>
                <w:bCs/>
                <w:sz w:val="24"/>
                <w:szCs w:val="24"/>
              </w:rPr>
              <w:t>carry</w:t>
            </w:r>
            <w:r w:rsidRPr="00B94B15">
              <w:rPr>
                <w:b/>
                <w:bCs/>
                <w:spacing w:val="-7"/>
                <w:sz w:val="24"/>
                <w:szCs w:val="24"/>
              </w:rPr>
              <w:t xml:space="preserve"> </w:t>
            </w:r>
            <w:r w:rsidRPr="00B94B15">
              <w:rPr>
                <w:b/>
                <w:bCs/>
                <w:sz w:val="24"/>
                <w:szCs w:val="24"/>
              </w:rPr>
              <w:t>out</w:t>
            </w:r>
            <w:r w:rsidRPr="00B94B15">
              <w:rPr>
                <w:b/>
                <w:bCs/>
                <w:spacing w:val="-5"/>
                <w:sz w:val="24"/>
                <w:szCs w:val="24"/>
              </w:rPr>
              <w:t xml:space="preserve"> </w:t>
            </w:r>
            <w:r w:rsidRPr="00B94B15">
              <w:rPr>
                <w:b/>
                <w:bCs/>
                <w:sz w:val="24"/>
                <w:szCs w:val="24"/>
              </w:rPr>
              <w:t>tasks/activities,</w:t>
            </w:r>
            <w:r w:rsidRPr="00B94B15">
              <w:rPr>
                <w:b/>
                <w:bCs/>
                <w:spacing w:val="-5"/>
                <w:sz w:val="24"/>
                <w:szCs w:val="24"/>
              </w:rPr>
              <w:t xml:space="preserve"> </w:t>
            </w:r>
            <w:r w:rsidRPr="00B94B15">
              <w:rPr>
                <w:b/>
                <w:bCs/>
                <w:sz w:val="24"/>
                <w:szCs w:val="24"/>
              </w:rPr>
              <w:t>if</w:t>
            </w:r>
            <w:r w:rsidRPr="00B94B15">
              <w:rPr>
                <w:b/>
                <w:bCs/>
                <w:spacing w:val="-5"/>
                <w:sz w:val="24"/>
                <w:szCs w:val="24"/>
              </w:rPr>
              <w:t xml:space="preserve"> </w:t>
            </w:r>
            <w:r w:rsidRPr="00B94B15">
              <w:rPr>
                <w:b/>
                <w:bCs/>
                <w:spacing w:val="-2"/>
                <w:sz w:val="24"/>
                <w:szCs w:val="24"/>
              </w:rPr>
              <w:t>applicable:</w:t>
            </w:r>
            <w:r w:rsidR="00BE0D4F" w:rsidRPr="00B94B15">
              <w:rPr>
                <w:spacing w:val="-2"/>
                <w:sz w:val="24"/>
                <w:szCs w:val="24"/>
              </w:rPr>
              <w:t xml:space="preserve"> </w:t>
            </w:r>
            <w:r w:rsidR="00FF6737">
              <w:rPr>
                <w:spacing w:val="-2"/>
                <w:sz w:val="24"/>
                <w:szCs w:val="24"/>
              </w:rPr>
              <w:t xml:space="preserve">The port will fund staff salary dollars to </w:t>
            </w:r>
            <w:r w:rsidR="00BE0D4F" w:rsidRPr="00B94B15">
              <w:rPr>
                <w:sz w:val="24"/>
                <w:szCs w:val="24"/>
              </w:rPr>
              <w:t>carry out community outreach.</w:t>
            </w:r>
            <w:r w:rsidR="00FF6737">
              <w:rPr>
                <w:sz w:val="24"/>
                <w:szCs w:val="24"/>
              </w:rPr>
              <w:t xml:space="preserve"> </w:t>
            </w:r>
            <w:r w:rsidR="00FF6737">
              <w:rPr>
                <w:spacing w:val="-2"/>
                <w:sz w:val="24"/>
                <w:szCs w:val="24"/>
              </w:rPr>
              <w:t xml:space="preserve">This task will </w:t>
            </w:r>
            <w:r w:rsidR="00FF6737">
              <w:rPr>
                <w:sz w:val="24"/>
                <w:szCs w:val="24"/>
              </w:rPr>
              <w:t>not be funded by th</w:t>
            </w:r>
            <w:r w:rsidR="0045346A">
              <w:rPr>
                <w:sz w:val="24"/>
                <w:szCs w:val="24"/>
              </w:rPr>
              <w:t>e</w:t>
            </w:r>
            <w:r w:rsidR="00FF6737">
              <w:rPr>
                <w:sz w:val="24"/>
                <w:szCs w:val="24"/>
              </w:rPr>
              <w:t xml:space="preserve"> grant.</w:t>
            </w:r>
          </w:p>
        </w:tc>
      </w:tr>
      <w:tr w:rsidR="002C6BC3" w:rsidRPr="00B94B15" w14:paraId="583C145F" w14:textId="77777777" w:rsidTr="006A73B2">
        <w:trPr>
          <w:gridAfter w:val="1"/>
          <w:wAfter w:w="90" w:type="dxa"/>
          <w:trHeight w:val="287"/>
        </w:trPr>
        <w:tc>
          <w:tcPr>
            <w:tcW w:w="9540" w:type="dxa"/>
          </w:tcPr>
          <w:p w14:paraId="1564D495" w14:textId="0AD46A19" w:rsidR="002C6BC3" w:rsidRPr="00B94B15" w:rsidRDefault="002C6BC3" w:rsidP="006E2157">
            <w:pPr>
              <w:pStyle w:val="TableParagraph"/>
              <w:ind w:left="107"/>
              <w:contextualSpacing/>
              <w:rPr>
                <w:sz w:val="24"/>
                <w:szCs w:val="24"/>
              </w:rPr>
            </w:pPr>
            <w:r w:rsidRPr="00B94B15">
              <w:rPr>
                <w:b/>
                <w:bCs/>
                <w:sz w:val="24"/>
                <w:szCs w:val="24"/>
              </w:rPr>
              <w:t>c.</w:t>
            </w:r>
            <w:r w:rsidRPr="00B94B15">
              <w:rPr>
                <w:spacing w:val="-6"/>
                <w:sz w:val="24"/>
                <w:szCs w:val="24"/>
              </w:rPr>
              <w:t xml:space="preserve"> </w:t>
            </w:r>
            <w:r w:rsidRPr="00B94B15">
              <w:rPr>
                <w:b/>
                <w:bCs/>
                <w:sz w:val="24"/>
                <w:szCs w:val="24"/>
              </w:rPr>
              <w:t>Anticipated</w:t>
            </w:r>
            <w:r w:rsidRPr="00B94B15">
              <w:rPr>
                <w:b/>
                <w:bCs/>
                <w:spacing w:val="-5"/>
                <w:sz w:val="24"/>
                <w:szCs w:val="24"/>
              </w:rPr>
              <w:t xml:space="preserve"> </w:t>
            </w:r>
            <w:r w:rsidRPr="00B94B15">
              <w:rPr>
                <w:b/>
                <w:bCs/>
                <w:sz w:val="24"/>
                <w:szCs w:val="24"/>
              </w:rPr>
              <w:t>Project</w:t>
            </w:r>
            <w:r w:rsidRPr="00B94B15">
              <w:rPr>
                <w:b/>
                <w:bCs/>
                <w:spacing w:val="-7"/>
                <w:sz w:val="24"/>
                <w:szCs w:val="24"/>
              </w:rPr>
              <w:t xml:space="preserve"> </w:t>
            </w:r>
            <w:r w:rsidRPr="00B94B15">
              <w:rPr>
                <w:b/>
                <w:bCs/>
                <w:spacing w:val="-2"/>
                <w:sz w:val="24"/>
                <w:szCs w:val="24"/>
              </w:rPr>
              <w:t>Schedule:</w:t>
            </w:r>
            <w:r w:rsidR="00BE0D4F" w:rsidRPr="00B94B15">
              <w:rPr>
                <w:spacing w:val="-2"/>
                <w:sz w:val="24"/>
                <w:szCs w:val="24"/>
              </w:rPr>
              <w:t xml:space="preserve"> Jan 2026 (pre-award) </w:t>
            </w:r>
            <w:r w:rsidR="0022435D" w:rsidRPr="00B94B15">
              <w:rPr>
                <w:spacing w:val="-2"/>
                <w:sz w:val="24"/>
                <w:szCs w:val="24"/>
              </w:rPr>
              <w:t xml:space="preserve">and through duration of </w:t>
            </w:r>
            <w:r w:rsidR="0029580E" w:rsidRPr="00B94B15">
              <w:rPr>
                <w:spacing w:val="-2"/>
                <w:sz w:val="24"/>
                <w:szCs w:val="24"/>
              </w:rPr>
              <w:t>grant period</w:t>
            </w:r>
          </w:p>
        </w:tc>
      </w:tr>
      <w:tr w:rsidR="002C6BC3" w:rsidRPr="00B94B15" w14:paraId="075E7DC9" w14:textId="77777777" w:rsidTr="006A73B2">
        <w:trPr>
          <w:gridAfter w:val="1"/>
          <w:wAfter w:w="90" w:type="dxa"/>
          <w:trHeight w:val="229"/>
        </w:trPr>
        <w:tc>
          <w:tcPr>
            <w:tcW w:w="9540" w:type="dxa"/>
          </w:tcPr>
          <w:p w14:paraId="13E65BDA" w14:textId="383FF7CC" w:rsidR="002C6BC3" w:rsidRPr="00B94B15" w:rsidRDefault="002C6BC3" w:rsidP="006E2157">
            <w:pPr>
              <w:pStyle w:val="TableParagraph"/>
              <w:ind w:left="107"/>
              <w:contextualSpacing/>
              <w:rPr>
                <w:sz w:val="24"/>
                <w:szCs w:val="24"/>
              </w:rPr>
            </w:pPr>
            <w:r w:rsidRPr="00B94B15">
              <w:rPr>
                <w:b/>
                <w:bCs/>
                <w:sz w:val="24"/>
                <w:szCs w:val="24"/>
              </w:rPr>
              <w:t>d.</w:t>
            </w:r>
            <w:r w:rsidRPr="00B94B15">
              <w:rPr>
                <w:b/>
                <w:bCs/>
                <w:spacing w:val="-7"/>
                <w:sz w:val="24"/>
                <w:szCs w:val="24"/>
              </w:rPr>
              <w:t xml:space="preserve"> </w:t>
            </w:r>
            <w:r w:rsidRPr="00B94B15">
              <w:rPr>
                <w:b/>
                <w:bCs/>
                <w:sz w:val="24"/>
                <w:szCs w:val="24"/>
              </w:rPr>
              <w:t>Task/Activity</w:t>
            </w:r>
            <w:r w:rsidRPr="00B94B15">
              <w:rPr>
                <w:b/>
                <w:bCs/>
                <w:spacing w:val="-7"/>
                <w:sz w:val="24"/>
                <w:szCs w:val="24"/>
              </w:rPr>
              <w:t xml:space="preserve"> </w:t>
            </w:r>
            <w:r w:rsidRPr="00B94B15">
              <w:rPr>
                <w:b/>
                <w:bCs/>
                <w:spacing w:val="-4"/>
                <w:sz w:val="24"/>
                <w:szCs w:val="24"/>
              </w:rPr>
              <w:t>Lead:</w:t>
            </w:r>
            <w:r w:rsidR="00FA0FCE" w:rsidRPr="00B94B15">
              <w:rPr>
                <w:spacing w:val="-4"/>
                <w:sz w:val="24"/>
                <w:szCs w:val="24"/>
              </w:rPr>
              <w:t xml:space="preserve"> Port Community </w:t>
            </w:r>
            <w:r w:rsidR="00C01468">
              <w:rPr>
                <w:spacing w:val="-4"/>
                <w:sz w:val="24"/>
                <w:szCs w:val="24"/>
              </w:rPr>
              <w:t xml:space="preserve">Relations </w:t>
            </w:r>
            <w:r w:rsidR="00FF6737">
              <w:rPr>
                <w:spacing w:val="-4"/>
                <w:sz w:val="24"/>
                <w:szCs w:val="24"/>
              </w:rPr>
              <w:t>Specialist</w:t>
            </w:r>
          </w:p>
        </w:tc>
      </w:tr>
      <w:tr w:rsidR="002C6BC3" w:rsidRPr="00B94B15" w14:paraId="2267936A" w14:textId="77777777" w:rsidTr="006A73B2">
        <w:trPr>
          <w:gridAfter w:val="1"/>
          <w:wAfter w:w="90" w:type="dxa"/>
          <w:trHeight w:val="230"/>
        </w:trPr>
        <w:tc>
          <w:tcPr>
            <w:tcW w:w="9540" w:type="dxa"/>
          </w:tcPr>
          <w:p w14:paraId="4F0C355A" w14:textId="36035464" w:rsidR="002C6BC3" w:rsidRPr="00B94B15" w:rsidRDefault="002C6BC3" w:rsidP="006E2157">
            <w:pPr>
              <w:pStyle w:val="TableParagraph"/>
              <w:ind w:left="107"/>
              <w:contextualSpacing/>
              <w:rPr>
                <w:sz w:val="24"/>
                <w:szCs w:val="24"/>
              </w:rPr>
            </w:pPr>
            <w:r w:rsidRPr="00B94B15">
              <w:rPr>
                <w:b/>
                <w:bCs/>
                <w:sz w:val="24"/>
                <w:szCs w:val="24"/>
              </w:rPr>
              <w:t>e.</w:t>
            </w:r>
            <w:r w:rsidRPr="00B94B15">
              <w:rPr>
                <w:b/>
                <w:bCs/>
                <w:spacing w:val="-1"/>
                <w:sz w:val="24"/>
                <w:szCs w:val="24"/>
              </w:rPr>
              <w:t xml:space="preserve"> </w:t>
            </w:r>
            <w:r w:rsidRPr="00B94B15">
              <w:rPr>
                <w:b/>
                <w:bCs/>
                <w:spacing w:val="-2"/>
                <w:sz w:val="24"/>
                <w:szCs w:val="24"/>
              </w:rPr>
              <w:t>Outputs:</w:t>
            </w:r>
            <w:r w:rsidR="00FA0FCE" w:rsidRPr="00B94B15">
              <w:rPr>
                <w:spacing w:val="-2"/>
                <w:sz w:val="24"/>
                <w:szCs w:val="24"/>
              </w:rPr>
              <w:t xml:space="preserve"> Attend community events</w:t>
            </w:r>
            <w:r w:rsidR="00B769F2" w:rsidRPr="00B94B15">
              <w:rPr>
                <w:spacing w:val="-2"/>
                <w:sz w:val="24"/>
                <w:szCs w:val="24"/>
              </w:rPr>
              <w:t xml:space="preserve"> and meetings</w:t>
            </w:r>
            <w:r w:rsidR="0073608A" w:rsidRPr="00B94B15">
              <w:rPr>
                <w:spacing w:val="-2"/>
                <w:sz w:val="24"/>
                <w:szCs w:val="24"/>
              </w:rPr>
              <w:t xml:space="preserve"> providing updates on </w:t>
            </w:r>
            <w:proofErr w:type="gramStart"/>
            <w:r w:rsidR="0073608A" w:rsidRPr="00B94B15">
              <w:rPr>
                <w:spacing w:val="-2"/>
                <w:sz w:val="24"/>
                <w:szCs w:val="24"/>
              </w:rPr>
              <w:t>project</w:t>
            </w:r>
            <w:proofErr w:type="gramEnd"/>
            <w:r w:rsidR="0073608A" w:rsidRPr="00B94B15">
              <w:rPr>
                <w:spacing w:val="-2"/>
                <w:sz w:val="24"/>
                <w:szCs w:val="24"/>
              </w:rPr>
              <w:t xml:space="preserve">, share </w:t>
            </w:r>
            <w:proofErr w:type="gramStart"/>
            <w:r w:rsidR="0073608A" w:rsidRPr="00B94B15">
              <w:rPr>
                <w:spacing w:val="-2"/>
                <w:sz w:val="24"/>
                <w:szCs w:val="24"/>
              </w:rPr>
              <w:t>information during port tours,</w:t>
            </w:r>
            <w:proofErr w:type="gramEnd"/>
            <w:r w:rsidR="0073608A" w:rsidRPr="00B94B15">
              <w:rPr>
                <w:spacing w:val="-2"/>
                <w:sz w:val="24"/>
                <w:szCs w:val="24"/>
              </w:rPr>
              <w:t xml:space="preserve"> on port </w:t>
            </w:r>
            <w:proofErr w:type="gramStart"/>
            <w:r w:rsidR="0073608A" w:rsidRPr="00B94B15">
              <w:rPr>
                <w:spacing w:val="-2"/>
                <w:sz w:val="24"/>
                <w:szCs w:val="24"/>
              </w:rPr>
              <w:t>website</w:t>
            </w:r>
            <w:proofErr w:type="gramEnd"/>
            <w:r w:rsidR="0073608A" w:rsidRPr="00B94B15">
              <w:rPr>
                <w:spacing w:val="-2"/>
                <w:sz w:val="24"/>
                <w:szCs w:val="24"/>
              </w:rPr>
              <w:t xml:space="preserve">, </w:t>
            </w:r>
            <w:r w:rsidR="00C1376E" w:rsidRPr="00B94B15">
              <w:rPr>
                <w:spacing w:val="-2"/>
                <w:sz w:val="24"/>
                <w:szCs w:val="24"/>
              </w:rPr>
              <w:t xml:space="preserve">social media, </w:t>
            </w:r>
            <w:proofErr w:type="gramStart"/>
            <w:r w:rsidR="0073608A" w:rsidRPr="00B94B15">
              <w:rPr>
                <w:spacing w:val="-2"/>
                <w:sz w:val="24"/>
                <w:szCs w:val="24"/>
              </w:rPr>
              <w:t>publications, mailers</w:t>
            </w:r>
            <w:proofErr w:type="gramEnd"/>
            <w:r w:rsidR="00836765">
              <w:rPr>
                <w:spacing w:val="-2"/>
                <w:sz w:val="24"/>
                <w:szCs w:val="24"/>
              </w:rPr>
              <w:t>, etc</w:t>
            </w:r>
            <w:r w:rsidR="0073608A" w:rsidRPr="00B94B15">
              <w:rPr>
                <w:spacing w:val="-2"/>
                <w:sz w:val="24"/>
                <w:szCs w:val="24"/>
              </w:rPr>
              <w:t xml:space="preserve">. </w:t>
            </w:r>
          </w:p>
        </w:tc>
      </w:tr>
      <w:tr w:rsidR="002C6BC3" w:rsidRPr="00B94B15" w14:paraId="2E607C89" w14:textId="77777777" w:rsidTr="00786ADD">
        <w:trPr>
          <w:trHeight w:val="230"/>
        </w:trPr>
        <w:tc>
          <w:tcPr>
            <w:tcW w:w="9630" w:type="dxa"/>
            <w:gridSpan w:val="2"/>
            <w:shd w:val="clear" w:color="auto" w:fill="DCDCDC" w:themeFill="background2" w:themeFillTint="33"/>
          </w:tcPr>
          <w:p w14:paraId="613E4EC3" w14:textId="151D2E59" w:rsidR="002C6BC3" w:rsidRPr="00B94B15" w:rsidRDefault="002C6BC3" w:rsidP="006E2157">
            <w:pPr>
              <w:pStyle w:val="TableParagraph"/>
              <w:ind w:left="107"/>
              <w:contextualSpacing/>
              <w:rPr>
                <w:b/>
                <w:sz w:val="24"/>
                <w:szCs w:val="24"/>
              </w:rPr>
            </w:pPr>
            <w:r w:rsidRPr="00B94B15">
              <w:rPr>
                <w:b/>
                <w:spacing w:val="-2"/>
                <w:sz w:val="24"/>
                <w:szCs w:val="24"/>
              </w:rPr>
              <w:t>Task</w:t>
            </w:r>
            <w:r w:rsidR="00E014E1" w:rsidRPr="00B94B15">
              <w:rPr>
                <w:b/>
                <w:spacing w:val="-2"/>
                <w:sz w:val="24"/>
                <w:szCs w:val="24"/>
              </w:rPr>
              <w:t xml:space="preserve"> 3: </w:t>
            </w:r>
            <w:r w:rsidR="003F3A6D" w:rsidRPr="00B94B15">
              <w:rPr>
                <w:b/>
                <w:bCs/>
                <w:sz w:val="24"/>
                <w:szCs w:val="24"/>
              </w:rPr>
              <w:t>Remediation Activities</w:t>
            </w:r>
          </w:p>
        </w:tc>
      </w:tr>
      <w:tr w:rsidR="002C6BC3" w:rsidRPr="00B94B15" w14:paraId="6066B789" w14:textId="77777777" w:rsidTr="006A73B2">
        <w:trPr>
          <w:trHeight w:val="350"/>
        </w:trPr>
        <w:tc>
          <w:tcPr>
            <w:tcW w:w="9630" w:type="dxa"/>
            <w:gridSpan w:val="2"/>
          </w:tcPr>
          <w:p w14:paraId="46966A9D" w14:textId="0D9DEE4B" w:rsidR="002C6BC3" w:rsidRPr="00B94B15" w:rsidRDefault="002C6BC3" w:rsidP="006E2157">
            <w:pPr>
              <w:pStyle w:val="TableParagraph"/>
              <w:ind w:left="107"/>
              <w:contextualSpacing/>
              <w:rPr>
                <w:sz w:val="24"/>
                <w:szCs w:val="24"/>
              </w:rPr>
            </w:pPr>
            <w:r w:rsidRPr="00B94B15">
              <w:rPr>
                <w:b/>
                <w:bCs/>
                <w:sz w:val="24"/>
                <w:szCs w:val="24"/>
              </w:rPr>
              <w:lastRenderedPageBreak/>
              <w:t>b.</w:t>
            </w:r>
            <w:r w:rsidRPr="00B94B15">
              <w:rPr>
                <w:b/>
                <w:bCs/>
                <w:spacing w:val="-3"/>
                <w:sz w:val="24"/>
                <w:szCs w:val="24"/>
              </w:rPr>
              <w:t xml:space="preserve"> </w:t>
            </w:r>
            <w:r w:rsidRPr="00B94B15">
              <w:rPr>
                <w:b/>
                <w:bCs/>
                <w:sz w:val="24"/>
                <w:szCs w:val="24"/>
              </w:rPr>
              <w:t>Project</w:t>
            </w:r>
            <w:r w:rsidRPr="00B94B15">
              <w:rPr>
                <w:b/>
                <w:bCs/>
                <w:spacing w:val="-4"/>
                <w:sz w:val="24"/>
                <w:szCs w:val="24"/>
              </w:rPr>
              <w:t xml:space="preserve"> </w:t>
            </w:r>
            <w:r w:rsidRPr="00B94B15">
              <w:rPr>
                <w:b/>
                <w:bCs/>
                <w:spacing w:val="-2"/>
                <w:sz w:val="24"/>
                <w:szCs w:val="24"/>
              </w:rPr>
              <w:t>Implementation</w:t>
            </w:r>
            <w:r w:rsidR="003F3A6D" w:rsidRPr="00B94B15">
              <w:rPr>
                <w:b/>
                <w:bCs/>
                <w:spacing w:val="-2"/>
                <w:sz w:val="24"/>
                <w:szCs w:val="24"/>
              </w:rPr>
              <w:t>:</w:t>
            </w:r>
            <w:r w:rsidR="003F3A6D" w:rsidRPr="00B94B15">
              <w:rPr>
                <w:spacing w:val="-2"/>
                <w:sz w:val="24"/>
                <w:szCs w:val="24"/>
              </w:rPr>
              <w:t xml:space="preserve"> </w:t>
            </w:r>
            <w:r w:rsidR="003F3A6D" w:rsidRPr="00B94B15">
              <w:rPr>
                <w:sz w:val="24"/>
                <w:szCs w:val="24"/>
              </w:rPr>
              <w:t>The port will use all</w:t>
            </w:r>
            <w:r w:rsidR="00836765">
              <w:rPr>
                <w:sz w:val="24"/>
                <w:szCs w:val="24"/>
              </w:rPr>
              <w:t xml:space="preserve"> EPA</w:t>
            </w:r>
            <w:r w:rsidR="003F3A6D" w:rsidRPr="00B94B15">
              <w:rPr>
                <w:sz w:val="24"/>
                <w:szCs w:val="24"/>
              </w:rPr>
              <w:t xml:space="preserve"> grant funds for cleanup </w:t>
            </w:r>
            <w:r w:rsidR="00E118F8" w:rsidRPr="00B94B15">
              <w:rPr>
                <w:sz w:val="24"/>
                <w:szCs w:val="24"/>
              </w:rPr>
              <w:t xml:space="preserve">construction </w:t>
            </w:r>
            <w:r w:rsidR="003F3A6D" w:rsidRPr="00B94B15">
              <w:rPr>
                <w:sz w:val="24"/>
                <w:szCs w:val="24"/>
              </w:rPr>
              <w:t>activities. The port will competitively procure a qualified remedial contractor per federal contracting regulations</w:t>
            </w:r>
            <w:r w:rsidR="00D50B3F" w:rsidRPr="00B94B15">
              <w:rPr>
                <w:sz w:val="24"/>
                <w:szCs w:val="24"/>
              </w:rPr>
              <w:t xml:space="preserve">. A port </w:t>
            </w:r>
            <w:r w:rsidR="00BA7BC1">
              <w:rPr>
                <w:sz w:val="24"/>
                <w:szCs w:val="24"/>
              </w:rPr>
              <w:t xml:space="preserve">Engineering </w:t>
            </w:r>
            <w:r w:rsidR="007D5419" w:rsidRPr="00B94B15">
              <w:rPr>
                <w:sz w:val="24"/>
                <w:szCs w:val="24"/>
              </w:rPr>
              <w:t>Project Manager</w:t>
            </w:r>
            <w:r w:rsidR="00455912" w:rsidRPr="00B94B15">
              <w:rPr>
                <w:sz w:val="24"/>
                <w:szCs w:val="24"/>
              </w:rPr>
              <w:t xml:space="preserve"> </w:t>
            </w:r>
            <w:r w:rsidR="003F3A6D" w:rsidRPr="00B94B15">
              <w:rPr>
                <w:sz w:val="24"/>
                <w:szCs w:val="24"/>
              </w:rPr>
              <w:t xml:space="preserve">will oversee with the </w:t>
            </w:r>
            <w:r w:rsidR="002863C5" w:rsidRPr="00B94B15">
              <w:rPr>
                <w:sz w:val="24"/>
                <w:szCs w:val="24"/>
              </w:rPr>
              <w:t xml:space="preserve">contract with </w:t>
            </w:r>
            <w:r w:rsidR="003F3A6D" w:rsidRPr="00B94B15">
              <w:rPr>
                <w:sz w:val="24"/>
                <w:szCs w:val="24"/>
              </w:rPr>
              <w:t xml:space="preserve">assistance </w:t>
            </w:r>
            <w:r w:rsidR="00E15557">
              <w:rPr>
                <w:sz w:val="24"/>
                <w:szCs w:val="24"/>
              </w:rPr>
              <w:t>from</w:t>
            </w:r>
            <w:r w:rsidR="003F3A6D" w:rsidRPr="00B94B15">
              <w:rPr>
                <w:sz w:val="24"/>
                <w:szCs w:val="24"/>
              </w:rPr>
              <w:t xml:space="preserve"> QEP. Based on the Pre-Design Investigation, contractor cleanup activities are estimated to include dredging and disposal of approximately 40,000 to 50,000 cubic yards of contaminated sediment.</w:t>
            </w:r>
          </w:p>
          <w:p w14:paraId="1384D085" w14:textId="1055E7FA" w:rsidR="002C6BC3" w:rsidRPr="00B94B15" w:rsidRDefault="002C6BC3" w:rsidP="006E2157">
            <w:pPr>
              <w:pStyle w:val="TableParagraph"/>
              <w:numPr>
                <w:ilvl w:val="0"/>
                <w:numId w:val="16"/>
              </w:numPr>
              <w:tabs>
                <w:tab w:val="left" w:pos="368"/>
              </w:tabs>
              <w:ind w:left="368" w:hanging="261"/>
              <w:contextualSpacing/>
              <w:rPr>
                <w:sz w:val="24"/>
                <w:szCs w:val="24"/>
              </w:rPr>
            </w:pPr>
            <w:r w:rsidRPr="00B94B15">
              <w:rPr>
                <w:b/>
                <w:bCs/>
                <w:sz w:val="24"/>
                <w:szCs w:val="24"/>
              </w:rPr>
              <w:t>EPA-funded</w:t>
            </w:r>
            <w:r w:rsidRPr="00B94B15">
              <w:rPr>
                <w:b/>
                <w:bCs/>
                <w:spacing w:val="-9"/>
                <w:sz w:val="24"/>
                <w:szCs w:val="24"/>
              </w:rPr>
              <w:t xml:space="preserve"> </w:t>
            </w:r>
            <w:r w:rsidRPr="00B94B15">
              <w:rPr>
                <w:b/>
                <w:bCs/>
                <w:spacing w:val="-2"/>
                <w:sz w:val="24"/>
                <w:szCs w:val="24"/>
              </w:rPr>
              <w:t>tasks/activities:</w:t>
            </w:r>
            <w:r w:rsidR="003F3A6D" w:rsidRPr="00B94B15">
              <w:rPr>
                <w:spacing w:val="-2"/>
                <w:sz w:val="24"/>
                <w:szCs w:val="24"/>
              </w:rPr>
              <w:t xml:space="preserve"> </w:t>
            </w:r>
            <w:r w:rsidR="003F3A6D" w:rsidRPr="00B94B15">
              <w:rPr>
                <w:sz w:val="24"/>
                <w:szCs w:val="24"/>
              </w:rPr>
              <w:t xml:space="preserve">All grant funds will be applied to </w:t>
            </w:r>
            <w:r w:rsidR="00EB6418">
              <w:rPr>
                <w:sz w:val="24"/>
                <w:szCs w:val="24"/>
              </w:rPr>
              <w:t>P</w:t>
            </w:r>
            <w:r w:rsidR="005D2935" w:rsidRPr="00B94B15">
              <w:rPr>
                <w:sz w:val="24"/>
                <w:szCs w:val="24"/>
              </w:rPr>
              <w:t xml:space="preserve">hase </w:t>
            </w:r>
            <w:r w:rsidR="00C91CF3">
              <w:rPr>
                <w:sz w:val="24"/>
                <w:szCs w:val="24"/>
              </w:rPr>
              <w:t>1</w:t>
            </w:r>
            <w:r w:rsidR="003F3A6D" w:rsidRPr="00B94B15">
              <w:rPr>
                <w:sz w:val="24"/>
                <w:szCs w:val="24"/>
              </w:rPr>
              <w:t xml:space="preserve"> of remedial activities, including preconstruction activities and mobilization, in-water construction, and transport and disposal of contaminated sediment.</w:t>
            </w:r>
          </w:p>
          <w:p w14:paraId="69403CBB" w14:textId="50B8EB4F" w:rsidR="002C6BC3" w:rsidRPr="00B94B15" w:rsidRDefault="002C6BC3" w:rsidP="006E2157">
            <w:pPr>
              <w:pStyle w:val="TableParagraph"/>
              <w:numPr>
                <w:ilvl w:val="0"/>
                <w:numId w:val="16"/>
              </w:numPr>
              <w:tabs>
                <w:tab w:val="left" w:pos="368"/>
              </w:tabs>
              <w:ind w:left="368" w:hanging="261"/>
              <w:contextualSpacing/>
              <w:rPr>
                <w:sz w:val="24"/>
                <w:szCs w:val="24"/>
              </w:rPr>
            </w:pPr>
            <w:r w:rsidRPr="00B94B15">
              <w:rPr>
                <w:b/>
                <w:bCs/>
                <w:sz w:val="24"/>
                <w:szCs w:val="24"/>
              </w:rPr>
              <w:t>Non-EPA</w:t>
            </w:r>
            <w:r w:rsidRPr="00B94B15">
              <w:rPr>
                <w:b/>
                <w:bCs/>
                <w:spacing w:val="-6"/>
                <w:sz w:val="24"/>
                <w:szCs w:val="24"/>
              </w:rPr>
              <w:t xml:space="preserve"> </w:t>
            </w:r>
            <w:r w:rsidRPr="00B94B15">
              <w:rPr>
                <w:b/>
                <w:bCs/>
                <w:sz w:val="24"/>
                <w:szCs w:val="24"/>
              </w:rPr>
              <w:t>grant</w:t>
            </w:r>
            <w:r w:rsidRPr="00B94B15">
              <w:rPr>
                <w:b/>
                <w:bCs/>
                <w:spacing w:val="-9"/>
                <w:sz w:val="24"/>
                <w:szCs w:val="24"/>
              </w:rPr>
              <w:t xml:space="preserve"> </w:t>
            </w:r>
            <w:r w:rsidRPr="00B94B15">
              <w:rPr>
                <w:b/>
                <w:bCs/>
                <w:sz w:val="24"/>
                <w:szCs w:val="24"/>
              </w:rPr>
              <w:t>resources</w:t>
            </w:r>
            <w:r w:rsidRPr="00B94B15">
              <w:rPr>
                <w:b/>
                <w:bCs/>
                <w:spacing w:val="-7"/>
                <w:sz w:val="24"/>
                <w:szCs w:val="24"/>
              </w:rPr>
              <w:t xml:space="preserve"> </w:t>
            </w:r>
            <w:r w:rsidRPr="00B94B15">
              <w:rPr>
                <w:b/>
                <w:bCs/>
                <w:sz w:val="24"/>
                <w:szCs w:val="24"/>
              </w:rPr>
              <w:t>needed</w:t>
            </w:r>
            <w:r w:rsidRPr="00B94B15">
              <w:rPr>
                <w:b/>
                <w:bCs/>
                <w:spacing w:val="-5"/>
                <w:sz w:val="24"/>
                <w:szCs w:val="24"/>
              </w:rPr>
              <w:t xml:space="preserve"> </w:t>
            </w:r>
            <w:r w:rsidRPr="00B94B15">
              <w:rPr>
                <w:b/>
                <w:bCs/>
                <w:sz w:val="24"/>
                <w:szCs w:val="24"/>
              </w:rPr>
              <w:t>to</w:t>
            </w:r>
            <w:r w:rsidRPr="00B94B15">
              <w:rPr>
                <w:b/>
                <w:bCs/>
                <w:spacing w:val="-5"/>
                <w:sz w:val="24"/>
                <w:szCs w:val="24"/>
              </w:rPr>
              <w:t xml:space="preserve"> </w:t>
            </w:r>
            <w:r w:rsidRPr="00B94B15">
              <w:rPr>
                <w:b/>
                <w:bCs/>
                <w:sz w:val="24"/>
                <w:szCs w:val="24"/>
              </w:rPr>
              <w:t>carry</w:t>
            </w:r>
            <w:r w:rsidRPr="00B94B15">
              <w:rPr>
                <w:b/>
                <w:bCs/>
                <w:spacing w:val="-7"/>
                <w:sz w:val="24"/>
                <w:szCs w:val="24"/>
              </w:rPr>
              <w:t xml:space="preserve"> </w:t>
            </w:r>
            <w:r w:rsidRPr="00B94B15">
              <w:rPr>
                <w:b/>
                <w:bCs/>
                <w:sz w:val="24"/>
                <w:szCs w:val="24"/>
              </w:rPr>
              <w:t>out</w:t>
            </w:r>
            <w:r w:rsidRPr="00B94B15">
              <w:rPr>
                <w:b/>
                <w:bCs/>
                <w:spacing w:val="-5"/>
                <w:sz w:val="24"/>
                <w:szCs w:val="24"/>
              </w:rPr>
              <w:t xml:space="preserve"> </w:t>
            </w:r>
            <w:r w:rsidRPr="00B94B15">
              <w:rPr>
                <w:b/>
                <w:bCs/>
                <w:sz w:val="24"/>
                <w:szCs w:val="24"/>
              </w:rPr>
              <w:t>tasks/activities,</w:t>
            </w:r>
            <w:r w:rsidRPr="00B94B15">
              <w:rPr>
                <w:b/>
                <w:bCs/>
                <w:spacing w:val="-5"/>
                <w:sz w:val="24"/>
                <w:szCs w:val="24"/>
              </w:rPr>
              <w:t xml:space="preserve"> </w:t>
            </w:r>
            <w:r w:rsidRPr="00B94B15">
              <w:rPr>
                <w:b/>
                <w:bCs/>
                <w:sz w:val="24"/>
                <w:szCs w:val="24"/>
              </w:rPr>
              <w:t>if</w:t>
            </w:r>
            <w:r w:rsidRPr="00B94B15">
              <w:rPr>
                <w:b/>
                <w:bCs/>
                <w:spacing w:val="-5"/>
                <w:sz w:val="24"/>
                <w:szCs w:val="24"/>
              </w:rPr>
              <w:t xml:space="preserve"> </w:t>
            </w:r>
            <w:r w:rsidRPr="00B94B15">
              <w:rPr>
                <w:b/>
                <w:bCs/>
                <w:spacing w:val="-2"/>
                <w:sz w:val="24"/>
                <w:szCs w:val="24"/>
              </w:rPr>
              <w:t>applicable:</w:t>
            </w:r>
            <w:r w:rsidR="003F3A6D" w:rsidRPr="00B94B15">
              <w:rPr>
                <w:sz w:val="24"/>
                <w:szCs w:val="24"/>
              </w:rPr>
              <w:t xml:space="preserve"> The port will contribute the remainder of funding necessary to complete </w:t>
            </w:r>
            <w:r w:rsidR="00C91CF3">
              <w:rPr>
                <w:sz w:val="24"/>
                <w:szCs w:val="24"/>
              </w:rPr>
              <w:t>Ph</w:t>
            </w:r>
            <w:r w:rsidR="003F3A6D" w:rsidRPr="00B94B15">
              <w:rPr>
                <w:sz w:val="24"/>
                <w:szCs w:val="24"/>
              </w:rPr>
              <w:t xml:space="preserve">ase </w:t>
            </w:r>
            <w:r w:rsidR="00C91CF3">
              <w:rPr>
                <w:sz w:val="24"/>
                <w:szCs w:val="24"/>
              </w:rPr>
              <w:t>1</w:t>
            </w:r>
            <w:r w:rsidR="003F3A6D" w:rsidRPr="00B94B15">
              <w:rPr>
                <w:sz w:val="24"/>
                <w:szCs w:val="24"/>
              </w:rPr>
              <w:t xml:space="preserve"> and </w:t>
            </w:r>
            <w:r w:rsidR="00C91CF3">
              <w:rPr>
                <w:sz w:val="24"/>
                <w:szCs w:val="24"/>
              </w:rPr>
              <w:t>2</w:t>
            </w:r>
            <w:r w:rsidR="003F3A6D" w:rsidRPr="00B94B15">
              <w:rPr>
                <w:sz w:val="24"/>
                <w:szCs w:val="24"/>
              </w:rPr>
              <w:t xml:space="preserve"> of remedial </w:t>
            </w:r>
            <w:r w:rsidR="005C53C7" w:rsidRPr="00B94B15">
              <w:rPr>
                <w:sz w:val="24"/>
                <w:szCs w:val="24"/>
              </w:rPr>
              <w:t xml:space="preserve">construction </w:t>
            </w:r>
            <w:r w:rsidR="003F3A6D" w:rsidRPr="00B94B15">
              <w:rPr>
                <w:sz w:val="24"/>
                <w:szCs w:val="24"/>
              </w:rPr>
              <w:t>activities.</w:t>
            </w:r>
          </w:p>
        </w:tc>
      </w:tr>
      <w:tr w:rsidR="002C6BC3" w:rsidRPr="00B94B15" w14:paraId="7B2B8A2A" w14:textId="77777777" w:rsidTr="006A73B2">
        <w:trPr>
          <w:trHeight w:val="287"/>
        </w:trPr>
        <w:tc>
          <w:tcPr>
            <w:tcW w:w="9630" w:type="dxa"/>
            <w:gridSpan w:val="2"/>
          </w:tcPr>
          <w:p w14:paraId="5F9BE84C" w14:textId="7231B97B" w:rsidR="002C6BC3" w:rsidRPr="00B94B15" w:rsidRDefault="002C6BC3" w:rsidP="006E2157">
            <w:pPr>
              <w:pStyle w:val="TableParagraph"/>
              <w:ind w:left="107"/>
              <w:contextualSpacing/>
              <w:rPr>
                <w:sz w:val="24"/>
                <w:szCs w:val="24"/>
              </w:rPr>
            </w:pPr>
            <w:r w:rsidRPr="00B94B15">
              <w:rPr>
                <w:b/>
                <w:bCs/>
                <w:sz w:val="24"/>
                <w:szCs w:val="24"/>
              </w:rPr>
              <w:t>c.</w:t>
            </w:r>
            <w:r w:rsidRPr="00B94B15">
              <w:rPr>
                <w:b/>
                <w:bCs/>
                <w:spacing w:val="-6"/>
                <w:sz w:val="24"/>
                <w:szCs w:val="24"/>
              </w:rPr>
              <w:t xml:space="preserve"> </w:t>
            </w:r>
            <w:r w:rsidRPr="00B94B15">
              <w:rPr>
                <w:b/>
                <w:bCs/>
                <w:sz w:val="24"/>
                <w:szCs w:val="24"/>
              </w:rPr>
              <w:t>Anticipated</w:t>
            </w:r>
            <w:r w:rsidRPr="00B94B15">
              <w:rPr>
                <w:b/>
                <w:bCs/>
                <w:spacing w:val="-5"/>
                <w:sz w:val="24"/>
                <w:szCs w:val="24"/>
              </w:rPr>
              <w:t xml:space="preserve"> </w:t>
            </w:r>
            <w:r w:rsidRPr="00B94B15">
              <w:rPr>
                <w:b/>
                <w:bCs/>
                <w:sz w:val="24"/>
                <w:szCs w:val="24"/>
              </w:rPr>
              <w:t>Project</w:t>
            </w:r>
            <w:r w:rsidRPr="00B94B15">
              <w:rPr>
                <w:b/>
                <w:bCs/>
                <w:spacing w:val="-7"/>
                <w:sz w:val="24"/>
                <w:szCs w:val="24"/>
              </w:rPr>
              <w:t xml:space="preserve"> </w:t>
            </w:r>
            <w:r w:rsidRPr="00B94B15">
              <w:rPr>
                <w:b/>
                <w:bCs/>
                <w:spacing w:val="-2"/>
                <w:sz w:val="24"/>
                <w:szCs w:val="24"/>
              </w:rPr>
              <w:t>Schedule</w:t>
            </w:r>
            <w:r w:rsidRPr="00B94B15">
              <w:rPr>
                <w:spacing w:val="-2"/>
                <w:sz w:val="24"/>
                <w:szCs w:val="24"/>
              </w:rPr>
              <w:t>:</w:t>
            </w:r>
            <w:r w:rsidR="003F3A6D" w:rsidRPr="00B94B15">
              <w:rPr>
                <w:spacing w:val="-2"/>
                <w:sz w:val="24"/>
                <w:szCs w:val="24"/>
              </w:rPr>
              <w:t xml:space="preserve"> </w:t>
            </w:r>
            <w:r w:rsidR="003F3A6D" w:rsidRPr="00B94B15">
              <w:rPr>
                <w:sz w:val="24"/>
                <w:szCs w:val="24"/>
              </w:rPr>
              <w:t xml:space="preserve">Procurement will begin in </w:t>
            </w:r>
            <w:r w:rsidR="00740515" w:rsidRPr="00B94B15">
              <w:rPr>
                <w:sz w:val="24"/>
                <w:szCs w:val="24"/>
              </w:rPr>
              <w:t>spring</w:t>
            </w:r>
            <w:r w:rsidR="003F3A6D" w:rsidRPr="00B94B15">
              <w:rPr>
                <w:sz w:val="24"/>
                <w:szCs w:val="24"/>
              </w:rPr>
              <w:t xml:space="preserve"> 2027</w:t>
            </w:r>
            <w:r w:rsidR="00E135DF">
              <w:rPr>
                <w:sz w:val="24"/>
                <w:szCs w:val="24"/>
              </w:rPr>
              <w:t>.</w:t>
            </w:r>
            <w:r w:rsidR="003F3A6D" w:rsidRPr="00B94B15">
              <w:rPr>
                <w:sz w:val="24"/>
                <w:szCs w:val="24"/>
              </w:rPr>
              <w:t xml:space="preserve"> Phase </w:t>
            </w:r>
            <w:r w:rsidR="00740515" w:rsidRPr="00B94B15">
              <w:rPr>
                <w:sz w:val="24"/>
                <w:szCs w:val="24"/>
              </w:rPr>
              <w:t>1</w:t>
            </w:r>
            <w:r w:rsidR="003F3A6D" w:rsidRPr="00B94B15">
              <w:rPr>
                <w:sz w:val="24"/>
                <w:szCs w:val="24"/>
              </w:rPr>
              <w:t xml:space="preserve"> of construction will be </w:t>
            </w:r>
            <w:r w:rsidR="00E135DF" w:rsidRPr="00B94B15">
              <w:rPr>
                <w:sz w:val="24"/>
                <w:szCs w:val="24"/>
              </w:rPr>
              <w:t>completed</w:t>
            </w:r>
            <w:r w:rsidR="003F3A6D" w:rsidRPr="00B94B15">
              <w:rPr>
                <w:sz w:val="24"/>
                <w:szCs w:val="24"/>
              </w:rPr>
              <w:t xml:space="preserve"> by January 2028</w:t>
            </w:r>
            <w:r w:rsidR="00E135DF">
              <w:rPr>
                <w:sz w:val="24"/>
                <w:szCs w:val="24"/>
              </w:rPr>
              <w:t>.</w:t>
            </w:r>
            <w:r w:rsidR="003F3A6D" w:rsidRPr="00B94B15">
              <w:rPr>
                <w:sz w:val="24"/>
                <w:szCs w:val="24"/>
              </w:rPr>
              <w:t xml:space="preserve"> Phase </w:t>
            </w:r>
            <w:r w:rsidR="00C91CF3">
              <w:rPr>
                <w:sz w:val="24"/>
                <w:szCs w:val="24"/>
              </w:rPr>
              <w:t>2</w:t>
            </w:r>
            <w:r w:rsidR="003F3A6D" w:rsidRPr="00B94B15">
              <w:rPr>
                <w:sz w:val="24"/>
                <w:szCs w:val="24"/>
              </w:rPr>
              <w:t xml:space="preserve"> construction will be complete</w:t>
            </w:r>
            <w:r w:rsidR="00E135DF">
              <w:rPr>
                <w:sz w:val="24"/>
                <w:szCs w:val="24"/>
              </w:rPr>
              <w:t>d</w:t>
            </w:r>
            <w:r w:rsidR="003F3A6D" w:rsidRPr="00B94B15">
              <w:rPr>
                <w:sz w:val="24"/>
                <w:szCs w:val="24"/>
              </w:rPr>
              <w:t xml:space="preserve"> by January 2029.</w:t>
            </w:r>
          </w:p>
        </w:tc>
      </w:tr>
      <w:tr w:rsidR="002C6BC3" w:rsidRPr="00B94B15" w14:paraId="1FA74A5B" w14:textId="77777777" w:rsidTr="006A73B2">
        <w:trPr>
          <w:trHeight w:val="229"/>
        </w:trPr>
        <w:tc>
          <w:tcPr>
            <w:tcW w:w="9630" w:type="dxa"/>
            <w:gridSpan w:val="2"/>
          </w:tcPr>
          <w:p w14:paraId="5060764D" w14:textId="2E11EBF8" w:rsidR="002C6BC3" w:rsidRPr="00B94B15" w:rsidRDefault="002C6BC3" w:rsidP="006E2157">
            <w:pPr>
              <w:pStyle w:val="TableParagraph"/>
              <w:ind w:left="107"/>
              <w:contextualSpacing/>
              <w:rPr>
                <w:sz w:val="24"/>
                <w:szCs w:val="24"/>
              </w:rPr>
            </w:pPr>
            <w:r w:rsidRPr="00B94B15">
              <w:rPr>
                <w:b/>
                <w:bCs/>
                <w:sz w:val="24"/>
                <w:szCs w:val="24"/>
              </w:rPr>
              <w:t>d.</w:t>
            </w:r>
            <w:r w:rsidRPr="00B94B15">
              <w:rPr>
                <w:b/>
                <w:bCs/>
                <w:spacing w:val="-7"/>
                <w:sz w:val="24"/>
                <w:szCs w:val="24"/>
              </w:rPr>
              <w:t xml:space="preserve"> </w:t>
            </w:r>
            <w:r w:rsidRPr="00B94B15">
              <w:rPr>
                <w:b/>
                <w:bCs/>
                <w:sz w:val="24"/>
                <w:szCs w:val="24"/>
              </w:rPr>
              <w:t>Task/Activity</w:t>
            </w:r>
            <w:r w:rsidRPr="00B94B15">
              <w:rPr>
                <w:b/>
                <w:bCs/>
                <w:spacing w:val="-7"/>
                <w:sz w:val="24"/>
                <w:szCs w:val="24"/>
              </w:rPr>
              <w:t xml:space="preserve"> </w:t>
            </w:r>
            <w:r w:rsidRPr="00B94B15">
              <w:rPr>
                <w:b/>
                <w:bCs/>
                <w:spacing w:val="-4"/>
                <w:sz w:val="24"/>
                <w:szCs w:val="24"/>
              </w:rPr>
              <w:t>Lead:</w:t>
            </w:r>
            <w:r w:rsidR="003F3A6D" w:rsidRPr="00B94B15">
              <w:rPr>
                <w:spacing w:val="-4"/>
                <w:sz w:val="24"/>
                <w:szCs w:val="24"/>
              </w:rPr>
              <w:t xml:space="preserve"> </w:t>
            </w:r>
            <w:r w:rsidR="003F3A6D" w:rsidRPr="00B94B15">
              <w:rPr>
                <w:sz w:val="24"/>
                <w:szCs w:val="24"/>
              </w:rPr>
              <w:t>Remedial contractor</w:t>
            </w:r>
          </w:p>
        </w:tc>
      </w:tr>
      <w:tr w:rsidR="002C6BC3" w:rsidRPr="00B94B15" w14:paraId="7148F0B8" w14:textId="77777777" w:rsidTr="006A73B2">
        <w:trPr>
          <w:trHeight w:val="230"/>
        </w:trPr>
        <w:tc>
          <w:tcPr>
            <w:tcW w:w="9630" w:type="dxa"/>
            <w:gridSpan w:val="2"/>
          </w:tcPr>
          <w:p w14:paraId="6FDC4B7D" w14:textId="675EEEC2" w:rsidR="002C6BC3" w:rsidRPr="00B94B15" w:rsidRDefault="00482545" w:rsidP="006E2157">
            <w:pPr>
              <w:pStyle w:val="TableParagraph"/>
              <w:ind w:left="107"/>
              <w:contextualSpacing/>
              <w:rPr>
                <w:sz w:val="24"/>
                <w:szCs w:val="24"/>
              </w:rPr>
            </w:pPr>
            <w:r w:rsidRPr="00B94B15">
              <w:rPr>
                <w:b/>
                <w:bCs/>
                <w:sz w:val="24"/>
                <w:szCs w:val="24"/>
              </w:rPr>
              <w:t>e.</w:t>
            </w:r>
            <w:r w:rsidRPr="00B94B15">
              <w:rPr>
                <w:b/>
                <w:sz w:val="24"/>
                <w:szCs w:val="24"/>
              </w:rPr>
              <w:t xml:space="preserve"> Outputs:</w:t>
            </w:r>
            <w:r w:rsidRPr="00B94B15">
              <w:rPr>
                <w:sz w:val="24"/>
                <w:szCs w:val="24"/>
              </w:rPr>
              <w:t xml:space="preserve"> Successful cleanup of the project site to be documented in the Construction Completion Reports that will be completed for each phase, minimized exposure to hazardous substances</w:t>
            </w:r>
            <w:r w:rsidR="00184198">
              <w:rPr>
                <w:sz w:val="24"/>
                <w:szCs w:val="24"/>
              </w:rPr>
              <w:t xml:space="preserve"> </w:t>
            </w:r>
            <w:r w:rsidRPr="00B94B15">
              <w:rPr>
                <w:sz w:val="24"/>
                <w:szCs w:val="24"/>
              </w:rPr>
              <w:t>throughout the in-water berthing area to support use of the full underutilized site.</w:t>
            </w:r>
          </w:p>
        </w:tc>
      </w:tr>
      <w:tr w:rsidR="002C6BC3" w:rsidRPr="00B94B15" w14:paraId="2F781777" w14:textId="77777777" w:rsidTr="00786ADD">
        <w:trPr>
          <w:trHeight w:val="230"/>
        </w:trPr>
        <w:tc>
          <w:tcPr>
            <w:tcW w:w="9630" w:type="dxa"/>
            <w:gridSpan w:val="2"/>
            <w:shd w:val="clear" w:color="auto" w:fill="DCDCDC" w:themeFill="background2" w:themeFillTint="33"/>
          </w:tcPr>
          <w:p w14:paraId="3EDFEC46" w14:textId="3080D3E7" w:rsidR="002C6BC3" w:rsidRPr="00B94B15" w:rsidRDefault="002C6BC3" w:rsidP="006E2157">
            <w:pPr>
              <w:pStyle w:val="TableParagraph"/>
              <w:ind w:left="107"/>
              <w:contextualSpacing/>
              <w:rPr>
                <w:b/>
                <w:sz w:val="24"/>
                <w:szCs w:val="24"/>
              </w:rPr>
            </w:pPr>
            <w:r w:rsidRPr="00B94B15">
              <w:rPr>
                <w:b/>
                <w:spacing w:val="-2"/>
                <w:sz w:val="24"/>
                <w:szCs w:val="24"/>
              </w:rPr>
              <w:t>Task</w:t>
            </w:r>
            <w:r w:rsidR="00681F8F" w:rsidRPr="00B94B15">
              <w:rPr>
                <w:b/>
                <w:spacing w:val="-2"/>
                <w:sz w:val="24"/>
                <w:szCs w:val="24"/>
              </w:rPr>
              <w:t xml:space="preserve"> 4</w:t>
            </w:r>
            <w:r w:rsidRPr="00B94B15">
              <w:rPr>
                <w:b/>
                <w:spacing w:val="-2"/>
                <w:sz w:val="24"/>
                <w:szCs w:val="24"/>
              </w:rPr>
              <w:t>:</w:t>
            </w:r>
            <w:r w:rsidR="003F3A6D" w:rsidRPr="00B94B15">
              <w:rPr>
                <w:b/>
                <w:spacing w:val="-2"/>
                <w:sz w:val="24"/>
                <w:szCs w:val="24"/>
              </w:rPr>
              <w:t xml:space="preserve"> </w:t>
            </w:r>
            <w:r w:rsidR="003F3A6D" w:rsidRPr="00B94B15">
              <w:rPr>
                <w:b/>
                <w:sz w:val="24"/>
                <w:szCs w:val="24"/>
              </w:rPr>
              <w:t>Planning and Oversight</w:t>
            </w:r>
          </w:p>
        </w:tc>
      </w:tr>
      <w:tr w:rsidR="002C6BC3" w:rsidRPr="00B94B15" w14:paraId="276BE9B2" w14:textId="77777777" w:rsidTr="006A73B2">
        <w:trPr>
          <w:trHeight w:val="2060"/>
        </w:trPr>
        <w:tc>
          <w:tcPr>
            <w:tcW w:w="9630" w:type="dxa"/>
            <w:gridSpan w:val="2"/>
          </w:tcPr>
          <w:p w14:paraId="2D29087F" w14:textId="0094919E" w:rsidR="002C6BC3" w:rsidRPr="00B94B15" w:rsidRDefault="002C6BC3" w:rsidP="006E2157">
            <w:pPr>
              <w:pStyle w:val="TableParagraph"/>
              <w:ind w:left="107"/>
              <w:contextualSpacing/>
              <w:rPr>
                <w:sz w:val="24"/>
                <w:szCs w:val="24"/>
              </w:rPr>
            </w:pPr>
            <w:r w:rsidRPr="00B94B15">
              <w:rPr>
                <w:b/>
                <w:bCs/>
                <w:sz w:val="24"/>
                <w:szCs w:val="24"/>
              </w:rPr>
              <w:t>b.</w:t>
            </w:r>
            <w:r w:rsidRPr="00B94B15">
              <w:rPr>
                <w:b/>
                <w:bCs/>
                <w:spacing w:val="-3"/>
                <w:sz w:val="24"/>
                <w:szCs w:val="24"/>
              </w:rPr>
              <w:t xml:space="preserve"> </w:t>
            </w:r>
            <w:r w:rsidRPr="00B94B15">
              <w:rPr>
                <w:b/>
                <w:bCs/>
                <w:sz w:val="24"/>
                <w:szCs w:val="24"/>
              </w:rPr>
              <w:t>Project</w:t>
            </w:r>
            <w:r w:rsidRPr="00B94B15">
              <w:rPr>
                <w:b/>
                <w:bCs/>
                <w:spacing w:val="-4"/>
                <w:sz w:val="24"/>
                <w:szCs w:val="24"/>
              </w:rPr>
              <w:t xml:space="preserve"> </w:t>
            </w:r>
            <w:r w:rsidRPr="00B94B15">
              <w:rPr>
                <w:b/>
                <w:bCs/>
                <w:spacing w:val="-2"/>
                <w:sz w:val="24"/>
                <w:szCs w:val="24"/>
              </w:rPr>
              <w:t>Implementation</w:t>
            </w:r>
            <w:r w:rsidR="003F3A6D" w:rsidRPr="00B94B15">
              <w:rPr>
                <w:b/>
                <w:bCs/>
                <w:spacing w:val="-2"/>
                <w:sz w:val="24"/>
                <w:szCs w:val="24"/>
              </w:rPr>
              <w:t>:</w:t>
            </w:r>
            <w:r w:rsidR="003F3A6D" w:rsidRPr="00B94B15">
              <w:rPr>
                <w:spacing w:val="-2"/>
                <w:sz w:val="24"/>
                <w:szCs w:val="24"/>
              </w:rPr>
              <w:t xml:space="preserve"> </w:t>
            </w:r>
            <w:r w:rsidR="003F3A6D" w:rsidRPr="00B94B15">
              <w:rPr>
                <w:sz w:val="24"/>
                <w:szCs w:val="24"/>
              </w:rPr>
              <w:t xml:space="preserve">The port </w:t>
            </w:r>
            <w:r w:rsidR="00F9114C" w:rsidRPr="00B94B15">
              <w:rPr>
                <w:sz w:val="24"/>
                <w:szCs w:val="24"/>
              </w:rPr>
              <w:t>has contracted</w:t>
            </w:r>
            <w:r w:rsidR="003F3A6D" w:rsidRPr="00B94B15">
              <w:rPr>
                <w:sz w:val="24"/>
                <w:szCs w:val="24"/>
              </w:rPr>
              <w:t xml:space="preserve"> with a QEP to support design and planning of the remedial action</w:t>
            </w:r>
            <w:r w:rsidR="007A375A">
              <w:rPr>
                <w:sz w:val="24"/>
                <w:szCs w:val="24"/>
              </w:rPr>
              <w:t>,</w:t>
            </w:r>
            <w:r w:rsidR="003F3A6D" w:rsidRPr="00B94B15">
              <w:rPr>
                <w:sz w:val="24"/>
                <w:szCs w:val="24"/>
              </w:rPr>
              <w:t xml:space="preserve"> conduct oversight of the remedial contractor</w:t>
            </w:r>
            <w:r w:rsidR="007A375A">
              <w:rPr>
                <w:sz w:val="24"/>
                <w:szCs w:val="24"/>
              </w:rPr>
              <w:t>,</w:t>
            </w:r>
            <w:r w:rsidR="003F3A6D" w:rsidRPr="00B94B15">
              <w:rPr>
                <w:sz w:val="24"/>
                <w:szCs w:val="24"/>
              </w:rPr>
              <w:t xml:space="preserve"> and ensure all cleanup activities are </w:t>
            </w:r>
            <w:r w:rsidR="007A375A">
              <w:rPr>
                <w:sz w:val="24"/>
                <w:szCs w:val="24"/>
              </w:rPr>
              <w:t>done</w:t>
            </w:r>
            <w:r w:rsidR="003F3A6D" w:rsidRPr="00B94B15">
              <w:rPr>
                <w:sz w:val="24"/>
                <w:szCs w:val="24"/>
              </w:rPr>
              <w:t xml:space="preserve"> in accordance with the approved remedial designs.</w:t>
            </w:r>
            <w:r w:rsidR="009B68AE" w:rsidRPr="00B94B15">
              <w:rPr>
                <w:sz w:val="24"/>
                <w:szCs w:val="24"/>
              </w:rPr>
              <w:t xml:space="preserve"> The Director of Environmental Services </w:t>
            </w:r>
            <w:r w:rsidR="00D03739" w:rsidRPr="00B94B15">
              <w:rPr>
                <w:sz w:val="24"/>
                <w:szCs w:val="24"/>
              </w:rPr>
              <w:t xml:space="preserve">will oversee QEP. </w:t>
            </w:r>
          </w:p>
          <w:p w14:paraId="1A37C8EE" w14:textId="69FA6486" w:rsidR="002C6BC3" w:rsidRPr="00B94B15" w:rsidRDefault="002C6BC3" w:rsidP="006E2157">
            <w:pPr>
              <w:pStyle w:val="TableParagraph"/>
              <w:numPr>
                <w:ilvl w:val="0"/>
                <w:numId w:val="16"/>
              </w:numPr>
              <w:tabs>
                <w:tab w:val="left" w:pos="368"/>
              </w:tabs>
              <w:ind w:left="368" w:hanging="261"/>
              <w:contextualSpacing/>
              <w:rPr>
                <w:sz w:val="24"/>
                <w:szCs w:val="24"/>
              </w:rPr>
            </w:pPr>
            <w:r w:rsidRPr="00B94B15">
              <w:rPr>
                <w:b/>
                <w:bCs/>
                <w:sz w:val="24"/>
                <w:szCs w:val="24"/>
              </w:rPr>
              <w:t>EPA-funded</w:t>
            </w:r>
            <w:r w:rsidRPr="00B94B15">
              <w:rPr>
                <w:b/>
                <w:bCs/>
                <w:spacing w:val="-9"/>
                <w:sz w:val="24"/>
                <w:szCs w:val="24"/>
              </w:rPr>
              <w:t xml:space="preserve"> </w:t>
            </w:r>
            <w:r w:rsidRPr="00B94B15">
              <w:rPr>
                <w:b/>
                <w:bCs/>
                <w:spacing w:val="-2"/>
                <w:sz w:val="24"/>
                <w:szCs w:val="24"/>
              </w:rPr>
              <w:t>tasks/activities:</w:t>
            </w:r>
            <w:r w:rsidR="003F3A6D" w:rsidRPr="00B94B15">
              <w:rPr>
                <w:spacing w:val="-2"/>
                <w:sz w:val="24"/>
                <w:szCs w:val="24"/>
              </w:rPr>
              <w:t xml:space="preserve"> N/A</w:t>
            </w:r>
          </w:p>
          <w:p w14:paraId="69240F4D" w14:textId="3BB8854F" w:rsidR="002C6BC3" w:rsidRPr="00B94B15" w:rsidRDefault="002C6BC3" w:rsidP="006E2157">
            <w:pPr>
              <w:pStyle w:val="TableParagraph"/>
              <w:numPr>
                <w:ilvl w:val="0"/>
                <w:numId w:val="16"/>
              </w:numPr>
              <w:tabs>
                <w:tab w:val="left" w:pos="368"/>
              </w:tabs>
              <w:ind w:left="368" w:hanging="261"/>
              <w:contextualSpacing/>
              <w:rPr>
                <w:sz w:val="24"/>
                <w:szCs w:val="24"/>
              </w:rPr>
            </w:pPr>
            <w:r w:rsidRPr="00B94B15">
              <w:rPr>
                <w:b/>
                <w:bCs/>
                <w:sz w:val="24"/>
                <w:szCs w:val="24"/>
              </w:rPr>
              <w:t>Non-EPA</w:t>
            </w:r>
            <w:r w:rsidRPr="00B94B15">
              <w:rPr>
                <w:b/>
                <w:bCs/>
                <w:spacing w:val="-6"/>
                <w:sz w:val="24"/>
                <w:szCs w:val="24"/>
              </w:rPr>
              <w:t xml:space="preserve"> </w:t>
            </w:r>
            <w:r w:rsidRPr="00B94B15">
              <w:rPr>
                <w:b/>
                <w:bCs/>
                <w:sz w:val="24"/>
                <w:szCs w:val="24"/>
              </w:rPr>
              <w:t>grant</w:t>
            </w:r>
            <w:r w:rsidRPr="00B94B15">
              <w:rPr>
                <w:b/>
                <w:bCs/>
                <w:spacing w:val="-9"/>
                <w:sz w:val="24"/>
                <w:szCs w:val="24"/>
              </w:rPr>
              <w:t xml:space="preserve"> </w:t>
            </w:r>
            <w:r w:rsidRPr="00B94B15">
              <w:rPr>
                <w:b/>
                <w:bCs/>
                <w:sz w:val="24"/>
                <w:szCs w:val="24"/>
              </w:rPr>
              <w:t>resources</w:t>
            </w:r>
            <w:r w:rsidRPr="00B94B15">
              <w:rPr>
                <w:b/>
                <w:bCs/>
                <w:spacing w:val="-7"/>
                <w:sz w:val="24"/>
                <w:szCs w:val="24"/>
              </w:rPr>
              <w:t xml:space="preserve"> </w:t>
            </w:r>
            <w:proofErr w:type="gramStart"/>
            <w:r w:rsidRPr="00B94B15">
              <w:rPr>
                <w:b/>
                <w:bCs/>
                <w:sz w:val="24"/>
                <w:szCs w:val="24"/>
              </w:rPr>
              <w:t>needed</w:t>
            </w:r>
            <w:proofErr w:type="gramEnd"/>
            <w:r w:rsidRPr="00B94B15">
              <w:rPr>
                <w:b/>
                <w:bCs/>
                <w:spacing w:val="-5"/>
                <w:sz w:val="24"/>
                <w:szCs w:val="24"/>
              </w:rPr>
              <w:t xml:space="preserve"> </w:t>
            </w:r>
            <w:r w:rsidRPr="00B94B15">
              <w:rPr>
                <w:b/>
                <w:bCs/>
                <w:sz w:val="24"/>
                <w:szCs w:val="24"/>
              </w:rPr>
              <w:t>to</w:t>
            </w:r>
            <w:r w:rsidRPr="00B94B15">
              <w:rPr>
                <w:b/>
                <w:bCs/>
                <w:spacing w:val="-5"/>
                <w:sz w:val="24"/>
                <w:szCs w:val="24"/>
              </w:rPr>
              <w:t xml:space="preserve"> </w:t>
            </w:r>
            <w:r w:rsidRPr="00B94B15">
              <w:rPr>
                <w:b/>
                <w:bCs/>
                <w:sz w:val="24"/>
                <w:szCs w:val="24"/>
              </w:rPr>
              <w:t>carry</w:t>
            </w:r>
            <w:r w:rsidRPr="00B94B15">
              <w:rPr>
                <w:b/>
                <w:bCs/>
                <w:spacing w:val="-7"/>
                <w:sz w:val="24"/>
                <w:szCs w:val="24"/>
              </w:rPr>
              <w:t xml:space="preserve"> </w:t>
            </w:r>
            <w:r w:rsidRPr="00B94B15">
              <w:rPr>
                <w:b/>
                <w:bCs/>
                <w:sz w:val="24"/>
                <w:szCs w:val="24"/>
              </w:rPr>
              <w:t>out</w:t>
            </w:r>
            <w:r w:rsidRPr="00B94B15">
              <w:rPr>
                <w:b/>
                <w:bCs/>
                <w:spacing w:val="-5"/>
                <w:sz w:val="24"/>
                <w:szCs w:val="24"/>
              </w:rPr>
              <w:t xml:space="preserve"> </w:t>
            </w:r>
            <w:r w:rsidRPr="00B94B15">
              <w:rPr>
                <w:b/>
                <w:bCs/>
                <w:sz w:val="24"/>
                <w:szCs w:val="24"/>
              </w:rPr>
              <w:t>tasks/activities,</w:t>
            </w:r>
            <w:r w:rsidRPr="00B94B15">
              <w:rPr>
                <w:b/>
                <w:bCs/>
                <w:spacing w:val="-5"/>
                <w:sz w:val="24"/>
                <w:szCs w:val="24"/>
              </w:rPr>
              <w:t xml:space="preserve"> </w:t>
            </w:r>
            <w:r w:rsidRPr="00B94B15">
              <w:rPr>
                <w:b/>
                <w:bCs/>
                <w:sz w:val="24"/>
                <w:szCs w:val="24"/>
              </w:rPr>
              <w:t>if</w:t>
            </w:r>
            <w:r w:rsidRPr="00B94B15">
              <w:rPr>
                <w:b/>
                <w:bCs/>
                <w:spacing w:val="-5"/>
                <w:sz w:val="24"/>
                <w:szCs w:val="24"/>
              </w:rPr>
              <w:t xml:space="preserve"> </w:t>
            </w:r>
            <w:r w:rsidRPr="00B94B15">
              <w:rPr>
                <w:b/>
                <w:bCs/>
                <w:spacing w:val="-2"/>
                <w:sz w:val="24"/>
                <w:szCs w:val="24"/>
              </w:rPr>
              <w:t>applicable:</w:t>
            </w:r>
            <w:r w:rsidR="003F3A6D" w:rsidRPr="00B94B15">
              <w:rPr>
                <w:spacing w:val="-2"/>
                <w:sz w:val="24"/>
                <w:szCs w:val="24"/>
              </w:rPr>
              <w:t xml:space="preserve"> </w:t>
            </w:r>
            <w:r w:rsidR="00C013E9">
              <w:rPr>
                <w:spacing w:val="-2"/>
                <w:sz w:val="24"/>
                <w:szCs w:val="24"/>
              </w:rPr>
              <w:t xml:space="preserve">The port will fund staff salary dollars </w:t>
            </w:r>
            <w:r w:rsidR="0081713F">
              <w:rPr>
                <w:spacing w:val="-2"/>
                <w:sz w:val="24"/>
                <w:szCs w:val="24"/>
              </w:rPr>
              <w:t>a</w:t>
            </w:r>
            <w:r w:rsidR="003F3A6D" w:rsidRPr="00B94B15">
              <w:rPr>
                <w:sz w:val="24"/>
                <w:szCs w:val="24"/>
              </w:rPr>
              <w:t xml:space="preserve">nd costs of QEP contract </w:t>
            </w:r>
            <w:r w:rsidR="0081713F">
              <w:rPr>
                <w:sz w:val="24"/>
                <w:szCs w:val="24"/>
              </w:rPr>
              <w:t xml:space="preserve">for planning and oversight </w:t>
            </w:r>
            <w:r w:rsidR="0045346A">
              <w:rPr>
                <w:sz w:val="24"/>
                <w:szCs w:val="24"/>
              </w:rPr>
              <w:t>activities. The task will not be funded by the grant</w:t>
            </w:r>
            <w:r w:rsidR="008763EE">
              <w:rPr>
                <w:sz w:val="24"/>
                <w:szCs w:val="24"/>
              </w:rPr>
              <w:t xml:space="preserve">. </w:t>
            </w:r>
          </w:p>
        </w:tc>
      </w:tr>
      <w:tr w:rsidR="002C6BC3" w:rsidRPr="00B94B15" w14:paraId="499802A2" w14:textId="77777777" w:rsidTr="006A73B2">
        <w:trPr>
          <w:trHeight w:val="287"/>
        </w:trPr>
        <w:tc>
          <w:tcPr>
            <w:tcW w:w="9630" w:type="dxa"/>
            <w:gridSpan w:val="2"/>
          </w:tcPr>
          <w:p w14:paraId="71F11AA4" w14:textId="315BCE2B" w:rsidR="002C6BC3" w:rsidRPr="00B94B15" w:rsidRDefault="002C6BC3" w:rsidP="006E2157">
            <w:pPr>
              <w:pStyle w:val="TableParagraph"/>
              <w:ind w:left="107"/>
              <w:contextualSpacing/>
              <w:rPr>
                <w:sz w:val="24"/>
                <w:szCs w:val="24"/>
              </w:rPr>
            </w:pPr>
            <w:r w:rsidRPr="00B94B15">
              <w:rPr>
                <w:b/>
                <w:bCs/>
                <w:sz w:val="24"/>
                <w:szCs w:val="24"/>
              </w:rPr>
              <w:t>c.</w:t>
            </w:r>
            <w:r w:rsidRPr="00B94B15">
              <w:rPr>
                <w:b/>
                <w:bCs/>
                <w:spacing w:val="-6"/>
                <w:sz w:val="24"/>
                <w:szCs w:val="24"/>
              </w:rPr>
              <w:t xml:space="preserve"> </w:t>
            </w:r>
            <w:r w:rsidRPr="00B94B15">
              <w:rPr>
                <w:b/>
                <w:bCs/>
                <w:sz w:val="24"/>
                <w:szCs w:val="24"/>
              </w:rPr>
              <w:t>Anticipated</w:t>
            </w:r>
            <w:r w:rsidRPr="00B94B15">
              <w:rPr>
                <w:b/>
                <w:bCs/>
                <w:spacing w:val="-5"/>
                <w:sz w:val="24"/>
                <w:szCs w:val="24"/>
              </w:rPr>
              <w:t xml:space="preserve"> </w:t>
            </w:r>
            <w:r w:rsidRPr="00B94B15">
              <w:rPr>
                <w:b/>
                <w:bCs/>
                <w:sz w:val="24"/>
                <w:szCs w:val="24"/>
              </w:rPr>
              <w:t>Project</w:t>
            </w:r>
            <w:r w:rsidRPr="00B94B15">
              <w:rPr>
                <w:b/>
                <w:bCs/>
                <w:spacing w:val="-7"/>
                <w:sz w:val="24"/>
                <w:szCs w:val="24"/>
              </w:rPr>
              <w:t xml:space="preserve"> </w:t>
            </w:r>
            <w:r w:rsidRPr="00B94B15">
              <w:rPr>
                <w:b/>
                <w:bCs/>
                <w:spacing w:val="-2"/>
                <w:sz w:val="24"/>
                <w:szCs w:val="24"/>
              </w:rPr>
              <w:t>Schedule</w:t>
            </w:r>
            <w:r w:rsidRPr="00B94B15">
              <w:rPr>
                <w:spacing w:val="-2"/>
                <w:sz w:val="24"/>
                <w:szCs w:val="24"/>
              </w:rPr>
              <w:t>:</w:t>
            </w:r>
            <w:r w:rsidR="006E2F81" w:rsidRPr="00B94B15">
              <w:rPr>
                <w:spacing w:val="-2"/>
                <w:sz w:val="24"/>
                <w:szCs w:val="24"/>
              </w:rPr>
              <w:t xml:space="preserve"> </w:t>
            </w:r>
            <w:r w:rsidR="006E2F81" w:rsidRPr="00B94B15">
              <w:rPr>
                <w:sz w:val="24"/>
                <w:szCs w:val="24"/>
              </w:rPr>
              <w:t>The port is currently working with a QEP to develop remedial design documents and will continue to work with a QEP to support bidding, selection, and oversight of a remedial contractor</w:t>
            </w:r>
            <w:r w:rsidR="00177BD6">
              <w:rPr>
                <w:sz w:val="24"/>
                <w:szCs w:val="24"/>
              </w:rPr>
              <w:t xml:space="preserve"> </w:t>
            </w:r>
            <w:r w:rsidR="006E2F81" w:rsidRPr="00B94B15">
              <w:rPr>
                <w:sz w:val="24"/>
                <w:szCs w:val="24"/>
              </w:rPr>
              <w:t xml:space="preserve">through the end of </w:t>
            </w:r>
            <w:r w:rsidR="00EB6418">
              <w:rPr>
                <w:sz w:val="24"/>
                <w:szCs w:val="24"/>
              </w:rPr>
              <w:t>P</w:t>
            </w:r>
            <w:r w:rsidR="006E2F81" w:rsidRPr="00B94B15">
              <w:rPr>
                <w:sz w:val="24"/>
                <w:szCs w:val="24"/>
              </w:rPr>
              <w:t xml:space="preserve">hase </w:t>
            </w:r>
            <w:r w:rsidR="00EB6418">
              <w:rPr>
                <w:sz w:val="24"/>
                <w:szCs w:val="24"/>
              </w:rPr>
              <w:t>2</w:t>
            </w:r>
            <w:r w:rsidR="006E2F81" w:rsidRPr="00B94B15">
              <w:rPr>
                <w:sz w:val="24"/>
                <w:szCs w:val="24"/>
              </w:rPr>
              <w:t xml:space="preserve"> </w:t>
            </w:r>
            <w:r w:rsidR="007A5914" w:rsidRPr="00B94B15">
              <w:rPr>
                <w:sz w:val="24"/>
                <w:szCs w:val="24"/>
              </w:rPr>
              <w:t>construction</w:t>
            </w:r>
            <w:r w:rsidR="006E2F81" w:rsidRPr="00B94B15">
              <w:rPr>
                <w:sz w:val="24"/>
                <w:szCs w:val="24"/>
              </w:rPr>
              <w:t xml:space="preserve"> in January 2029.</w:t>
            </w:r>
          </w:p>
        </w:tc>
      </w:tr>
      <w:tr w:rsidR="002C6BC3" w:rsidRPr="00B94B15" w14:paraId="7B233F5D" w14:textId="77777777" w:rsidTr="006A73B2">
        <w:trPr>
          <w:trHeight w:val="229"/>
        </w:trPr>
        <w:tc>
          <w:tcPr>
            <w:tcW w:w="9630" w:type="dxa"/>
            <w:gridSpan w:val="2"/>
          </w:tcPr>
          <w:p w14:paraId="67A9E0D5" w14:textId="6FEEA5CE" w:rsidR="002C6BC3" w:rsidRPr="00B94B15" w:rsidRDefault="002C6BC3" w:rsidP="006E2157">
            <w:pPr>
              <w:pStyle w:val="TableParagraph"/>
              <w:ind w:left="107"/>
              <w:contextualSpacing/>
              <w:rPr>
                <w:sz w:val="24"/>
                <w:szCs w:val="24"/>
              </w:rPr>
            </w:pPr>
            <w:r w:rsidRPr="00B94B15">
              <w:rPr>
                <w:b/>
                <w:bCs/>
                <w:sz w:val="24"/>
                <w:szCs w:val="24"/>
              </w:rPr>
              <w:t>d.</w:t>
            </w:r>
            <w:r w:rsidRPr="00B94B15">
              <w:rPr>
                <w:b/>
                <w:bCs/>
                <w:spacing w:val="-7"/>
                <w:sz w:val="24"/>
                <w:szCs w:val="24"/>
              </w:rPr>
              <w:t xml:space="preserve"> </w:t>
            </w:r>
            <w:r w:rsidRPr="00B94B15">
              <w:rPr>
                <w:b/>
                <w:bCs/>
                <w:sz w:val="24"/>
                <w:szCs w:val="24"/>
              </w:rPr>
              <w:t>Task/Activity</w:t>
            </w:r>
            <w:r w:rsidRPr="00B94B15">
              <w:rPr>
                <w:b/>
                <w:bCs/>
                <w:spacing w:val="-7"/>
                <w:sz w:val="24"/>
                <w:szCs w:val="24"/>
              </w:rPr>
              <w:t xml:space="preserve"> </w:t>
            </w:r>
            <w:r w:rsidRPr="00B94B15">
              <w:rPr>
                <w:b/>
                <w:bCs/>
                <w:spacing w:val="-4"/>
                <w:sz w:val="24"/>
                <w:szCs w:val="24"/>
              </w:rPr>
              <w:t>Lead:</w:t>
            </w:r>
            <w:r w:rsidR="006E2F81" w:rsidRPr="00B94B15">
              <w:rPr>
                <w:spacing w:val="-4"/>
                <w:sz w:val="24"/>
                <w:szCs w:val="24"/>
              </w:rPr>
              <w:t xml:space="preserve"> </w:t>
            </w:r>
            <w:r w:rsidR="00F306FB">
              <w:rPr>
                <w:spacing w:val="-4"/>
                <w:sz w:val="24"/>
                <w:szCs w:val="24"/>
              </w:rPr>
              <w:t>P</w:t>
            </w:r>
            <w:r w:rsidR="006E2F81" w:rsidRPr="00B94B15">
              <w:rPr>
                <w:sz w:val="24"/>
                <w:szCs w:val="24"/>
              </w:rPr>
              <w:t>ort and QEP</w:t>
            </w:r>
          </w:p>
        </w:tc>
      </w:tr>
      <w:tr w:rsidR="002C6BC3" w:rsidRPr="00B94B15" w14:paraId="29AD79C3" w14:textId="77777777" w:rsidTr="006A73B2">
        <w:trPr>
          <w:trHeight w:val="230"/>
        </w:trPr>
        <w:tc>
          <w:tcPr>
            <w:tcW w:w="9630" w:type="dxa"/>
            <w:gridSpan w:val="2"/>
          </w:tcPr>
          <w:p w14:paraId="1242D9E2" w14:textId="2A0104B0" w:rsidR="002C6BC3" w:rsidRPr="00B94B15" w:rsidRDefault="002C6BC3" w:rsidP="006E2157">
            <w:pPr>
              <w:pStyle w:val="TableParagraph"/>
              <w:ind w:left="107"/>
              <w:contextualSpacing/>
              <w:rPr>
                <w:sz w:val="24"/>
                <w:szCs w:val="24"/>
              </w:rPr>
            </w:pPr>
            <w:r w:rsidRPr="00B94B15">
              <w:rPr>
                <w:b/>
                <w:bCs/>
                <w:sz w:val="24"/>
                <w:szCs w:val="24"/>
              </w:rPr>
              <w:t>e.</w:t>
            </w:r>
            <w:r w:rsidRPr="00B94B15">
              <w:rPr>
                <w:b/>
                <w:bCs/>
                <w:spacing w:val="-1"/>
                <w:sz w:val="24"/>
                <w:szCs w:val="24"/>
              </w:rPr>
              <w:t xml:space="preserve"> </w:t>
            </w:r>
            <w:r w:rsidRPr="00B94B15">
              <w:rPr>
                <w:b/>
                <w:bCs/>
                <w:spacing w:val="-2"/>
                <w:sz w:val="24"/>
                <w:szCs w:val="24"/>
              </w:rPr>
              <w:t>Outputs:</w:t>
            </w:r>
            <w:r w:rsidR="006E2F81" w:rsidRPr="00B94B15">
              <w:rPr>
                <w:spacing w:val="-2"/>
                <w:sz w:val="24"/>
                <w:szCs w:val="24"/>
              </w:rPr>
              <w:t xml:space="preserve"> </w:t>
            </w:r>
            <w:r w:rsidR="006E2F81" w:rsidRPr="00B94B15">
              <w:rPr>
                <w:sz w:val="24"/>
                <w:szCs w:val="24"/>
              </w:rPr>
              <w:t>Finalized ABCA, 100% Remedial Design and bid package, review of all pre</w:t>
            </w:r>
            <w:r w:rsidR="00F306FB">
              <w:rPr>
                <w:sz w:val="24"/>
                <w:szCs w:val="24"/>
              </w:rPr>
              <w:t>-</w:t>
            </w:r>
            <w:r w:rsidR="006E2F81" w:rsidRPr="00B94B15">
              <w:rPr>
                <w:sz w:val="24"/>
                <w:szCs w:val="24"/>
              </w:rPr>
              <w:t>construction documents, onsite oversight conducted during construction and documented in a Construction Completion Report.</w:t>
            </w:r>
          </w:p>
        </w:tc>
      </w:tr>
    </w:tbl>
    <w:p w14:paraId="7B62C706" w14:textId="2E4C138B" w:rsidR="005109B1" w:rsidRPr="00B94B15" w:rsidRDefault="00744A7C" w:rsidP="006E2157">
      <w:pPr>
        <w:contextualSpacing/>
        <w:rPr>
          <w:rFonts w:ascii="Calibri" w:hAnsi="Calibri" w:cs="Calibri"/>
        </w:rPr>
      </w:pPr>
      <w:r w:rsidRPr="00744A7C">
        <w:rPr>
          <w:rFonts w:ascii="Calibri" w:eastAsia="Times New Roman" w:hAnsi="Calibri" w:cs="Calibri"/>
          <w:b/>
          <w:sz w:val="8"/>
          <w:szCs w:val="8"/>
        </w:rPr>
        <w:br/>
      </w:r>
      <w:r w:rsidR="00DA215E" w:rsidRPr="00B94B15">
        <w:rPr>
          <w:rFonts w:ascii="Calibri" w:eastAsia="Times New Roman" w:hAnsi="Calibri" w:cs="Calibri"/>
          <w:b/>
        </w:rPr>
        <w:t>f. Cost Estimates</w:t>
      </w:r>
      <w:r w:rsidR="00A7551F" w:rsidRPr="00B94B15">
        <w:rPr>
          <w:rFonts w:ascii="Calibri" w:eastAsia="Times New Roman" w:hAnsi="Calibri" w:cs="Calibri"/>
          <w:b/>
        </w:rPr>
        <w:br/>
      </w:r>
      <w:r w:rsidR="00972C2D" w:rsidRPr="00B94B15">
        <w:rPr>
          <w:rFonts w:ascii="Calibri" w:hAnsi="Calibri" w:cs="Calibri"/>
        </w:rPr>
        <w:t xml:space="preserve">Grant funding will be applied to construction costs for </w:t>
      </w:r>
      <w:r w:rsidR="007A6F95" w:rsidRPr="00B94B15">
        <w:rPr>
          <w:rFonts w:ascii="Calibri" w:hAnsi="Calibri" w:cs="Calibri"/>
        </w:rPr>
        <w:t>P</w:t>
      </w:r>
      <w:r w:rsidR="00972C2D" w:rsidRPr="00B94B15">
        <w:rPr>
          <w:rFonts w:ascii="Calibri" w:hAnsi="Calibri" w:cs="Calibri"/>
        </w:rPr>
        <w:t xml:space="preserve">hase </w:t>
      </w:r>
      <w:r w:rsidR="007A6F95" w:rsidRPr="00B94B15">
        <w:rPr>
          <w:rFonts w:ascii="Calibri" w:hAnsi="Calibri" w:cs="Calibri"/>
        </w:rPr>
        <w:t>1</w:t>
      </w:r>
      <w:r w:rsidR="00972C2D" w:rsidRPr="00B94B15">
        <w:rPr>
          <w:rFonts w:ascii="Calibri" w:hAnsi="Calibri" w:cs="Calibri"/>
        </w:rPr>
        <w:t xml:space="preserve"> of the project. The cost estimate exceeds the $4 million grant maximum</w:t>
      </w:r>
      <w:r w:rsidR="00E77DF6">
        <w:rPr>
          <w:rFonts w:ascii="Calibri" w:hAnsi="Calibri" w:cs="Calibri"/>
        </w:rPr>
        <w:t xml:space="preserve">; </w:t>
      </w:r>
      <w:r w:rsidR="00972C2D" w:rsidRPr="00B94B15">
        <w:rPr>
          <w:rFonts w:ascii="Calibri" w:hAnsi="Calibri" w:cs="Calibri"/>
        </w:rPr>
        <w:t>the</w:t>
      </w:r>
      <w:r w:rsidR="00E77DF6">
        <w:rPr>
          <w:rFonts w:ascii="Calibri" w:hAnsi="Calibri" w:cs="Calibri"/>
        </w:rPr>
        <w:t xml:space="preserve"> port will u</w:t>
      </w:r>
      <w:r w:rsidR="00972C2D" w:rsidRPr="00B94B15">
        <w:rPr>
          <w:rFonts w:ascii="Calibri" w:hAnsi="Calibri" w:cs="Calibri"/>
        </w:rPr>
        <w:t xml:space="preserve">se </w:t>
      </w:r>
      <w:r w:rsidR="00E77DF6">
        <w:rPr>
          <w:rFonts w:ascii="Calibri" w:hAnsi="Calibri" w:cs="Calibri"/>
        </w:rPr>
        <w:t xml:space="preserve">these </w:t>
      </w:r>
      <w:r w:rsidR="00972C2D" w:rsidRPr="00B94B15">
        <w:rPr>
          <w:rFonts w:ascii="Calibri" w:hAnsi="Calibri" w:cs="Calibri"/>
        </w:rPr>
        <w:t xml:space="preserve">funds to help pay for the first phase of in-water cleanup. Estimated costs for preconstruction activities and mobilization, in-water construction, and material transport and disposal for </w:t>
      </w:r>
      <w:proofErr w:type="gramStart"/>
      <w:r w:rsidR="007A6F95" w:rsidRPr="00B94B15">
        <w:rPr>
          <w:rFonts w:ascii="Calibri" w:hAnsi="Calibri" w:cs="Calibri"/>
        </w:rPr>
        <w:t>P</w:t>
      </w:r>
      <w:r w:rsidR="00972C2D" w:rsidRPr="00B94B15">
        <w:rPr>
          <w:rFonts w:ascii="Calibri" w:hAnsi="Calibri" w:cs="Calibri"/>
        </w:rPr>
        <w:t>hase</w:t>
      </w:r>
      <w:proofErr w:type="gramEnd"/>
      <w:r w:rsidR="00972C2D" w:rsidRPr="00B94B15">
        <w:rPr>
          <w:rFonts w:ascii="Calibri" w:hAnsi="Calibri" w:cs="Calibri"/>
        </w:rPr>
        <w:t xml:space="preserve"> </w:t>
      </w:r>
      <w:r w:rsidR="007A6F95" w:rsidRPr="00B94B15">
        <w:rPr>
          <w:rFonts w:ascii="Calibri" w:hAnsi="Calibri" w:cs="Calibri"/>
        </w:rPr>
        <w:t>1</w:t>
      </w:r>
      <w:r w:rsidR="00972C2D" w:rsidRPr="00B94B15">
        <w:rPr>
          <w:rFonts w:ascii="Calibri" w:hAnsi="Calibri" w:cs="Calibri"/>
        </w:rPr>
        <w:t xml:space="preserve"> and </w:t>
      </w:r>
      <w:r w:rsidR="007A6F95" w:rsidRPr="00B94B15">
        <w:rPr>
          <w:rFonts w:ascii="Calibri" w:hAnsi="Calibri" w:cs="Calibri"/>
        </w:rPr>
        <w:t>2</w:t>
      </w:r>
      <w:r w:rsidR="00972C2D" w:rsidRPr="00B94B15">
        <w:rPr>
          <w:rFonts w:ascii="Calibri" w:hAnsi="Calibri" w:cs="Calibri"/>
        </w:rPr>
        <w:t xml:space="preserve"> are presented below. </w:t>
      </w:r>
    </w:p>
    <w:p w14:paraId="70333BA0" w14:textId="1F92F6A9" w:rsidR="009F6FE0" w:rsidRPr="00B94B15" w:rsidRDefault="00F306FB" w:rsidP="006E2157">
      <w:pPr>
        <w:contextualSpacing/>
        <w:rPr>
          <w:rFonts w:ascii="Calibri" w:hAnsi="Calibri" w:cs="Calibri"/>
        </w:rPr>
      </w:pPr>
      <w:r w:rsidRPr="00B94B15">
        <w:rPr>
          <w:rFonts w:ascii="Calibri" w:eastAsia="Times New Roman" w:hAnsi="Calibri" w:cs="Calibri"/>
          <w:b/>
          <w:noProof/>
        </w:rPr>
        <w:lastRenderedPageBreak/>
        <mc:AlternateContent>
          <mc:Choice Requires="wpg">
            <w:drawing>
              <wp:anchor distT="0" distB="0" distL="114300" distR="114300" simplePos="0" relativeHeight="251658240" behindDoc="0" locked="0" layoutInCell="1" allowOverlap="1" wp14:anchorId="0045F3FB" wp14:editId="580099CA">
                <wp:simplePos x="0" y="0"/>
                <wp:positionH relativeFrom="margin">
                  <wp:posOffset>292100</wp:posOffset>
                </wp:positionH>
                <wp:positionV relativeFrom="paragraph">
                  <wp:posOffset>0</wp:posOffset>
                </wp:positionV>
                <wp:extent cx="5636260" cy="3644900"/>
                <wp:effectExtent l="0" t="0" r="2540" b="0"/>
                <wp:wrapTight wrapText="bothSides">
                  <wp:wrapPolygon edited="0">
                    <wp:start x="146" y="0"/>
                    <wp:lineTo x="0" y="14337"/>
                    <wp:lineTo x="0" y="21449"/>
                    <wp:lineTo x="21537" y="21449"/>
                    <wp:lineTo x="21537" y="14337"/>
                    <wp:lineTo x="21172" y="12644"/>
                    <wp:lineTo x="21172" y="0"/>
                    <wp:lineTo x="146" y="0"/>
                  </wp:wrapPolygon>
                </wp:wrapTight>
                <wp:docPr id="20614087" name="Group 1"/>
                <wp:cNvGraphicFramePr/>
                <a:graphic xmlns:a="http://schemas.openxmlformats.org/drawingml/2006/main">
                  <a:graphicData uri="http://schemas.microsoft.com/office/word/2010/wordprocessingGroup">
                    <wpg:wgp>
                      <wpg:cNvGrpSpPr/>
                      <wpg:grpSpPr>
                        <a:xfrm>
                          <a:off x="0" y="0"/>
                          <a:ext cx="5636260" cy="3644900"/>
                          <a:chOff x="0" y="0"/>
                          <a:chExt cx="5636260" cy="3800475"/>
                        </a:xfrm>
                      </wpg:grpSpPr>
                      <pic:pic xmlns:pic="http://schemas.openxmlformats.org/drawingml/2006/picture">
                        <pic:nvPicPr>
                          <pic:cNvPr id="151715435" name="Picture 3"/>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76200" y="0"/>
                            <a:ext cx="5440045" cy="2473960"/>
                          </a:xfrm>
                          <a:prstGeom prst="rect">
                            <a:avLst/>
                          </a:prstGeom>
                          <a:noFill/>
                          <a:ln>
                            <a:noFill/>
                          </a:ln>
                        </pic:spPr>
                      </pic:pic>
                      <pic:pic xmlns:pic="http://schemas.openxmlformats.org/drawingml/2006/picture">
                        <pic:nvPicPr>
                          <pic:cNvPr id="1602764508" name="Picture 1" descr="Image"/>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2514600"/>
                            <a:ext cx="5636260" cy="1285875"/>
                          </a:xfrm>
                          <a:prstGeom prst="rect">
                            <a:avLst/>
                          </a:prstGeom>
                          <a:noFill/>
                          <a:ln>
                            <a:noFill/>
                          </a:ln>
                        </pic:spPr>
                      </pic:pic>
                    </wpg:wgp>
                  </a:graphicData>
                </a:graphic>
                <wp14:sizeRelV relativeFrom="margin">
                  <wp14:pctHeight>0</wp14:pctHeight>
                </wp14:sizeRelV>
              </wp:anchor>
            </w:drawing>
          </mc:Choice>
          <mc:Fallback>
            <w:pict>
              <v:group w14:anchorId="69AA40BB" id="Group 1" o:spid="_x0000_s1026" style="position:absolute;margin-left:23pt;margin-top:0;width:443.8pt;height:287pt;z-index:251658240;mso-position-horizontal-relative:margin;mso-height-relative:margin" coordsize="56362,38004"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62;width:54400;height:24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">
                  <v:imagedata r:id="rId16" o:title=""/>
                </v:shape>
                <v:shape id="Picture 1" o:spid="_x0000_s1028" type="#_x0000_t75" alt="Image" style="position:absolute;top:25146;width:56362;height:1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">
                  <v:imagedata r:id="rId17" o:title="Image"/>
                </v:shape>
                <w10:wrap type="tight" anchorx="margin"/>
              </v:group>
            </w:pict>
          </mc:Fallback>
        </mc:AlternateContent>
      </w:r>
      <w:r w:rsidR="00DA215E" w:rsidRPr="00B94B15">
        <w:rPr>
          <w:rFonts w:ascii="Calibri" w:eastAsia="Times New Roman" w:hAnsi="Calibri" w:cs="Calibri"/>
          <w:b/>
        </w:rPr>
        <w:t>g. Plan to Measure and Evaluation Environmental Progress and Results</w:t>
      </w:r>
      <w:r w:rsidR="00A7551F" w:rsidRPr="00B94B15">
        <w:rPr>
          <w:rFonts w:ascii="Calibri" w:eastAsia="Times New Roman" w:hAnsi="Calibri" w:cs="Calibri"/>
          <w:b/>
        </w:rPr>
        <w:br/>
      </w:r>
      <w:r w:rsidR="0085634E" w:rsidRPr="00B94B15">
        <w:rPr>
          <w:rFonts w:ascii="Calibri" w:hAnsi="Calibri" w:cs="Calibri"/>
        </w:rPr>
        <w:t>The port</w:t>
      </w:r>
      <w:r w:rsidR="00BC0E47">
        <w:rPr>
          <w:rFonts w:ascii="Calibri" w:hAnsi="Calibri" w:cs="Calibri"/>
        </w:rPr>
        <w:t xml:space="preserve"> </w:t>
      </w:r>
      <w:r w:rsidR="00695312">
        <w:rPr>
          <w:rFonts w:ascii="Calibri" w:hAnsi="Calibri" w:cs="Calibri"/>
        </w:rPr>
        <w:t xml:space="preserve">brownfield cleanup </w:t>
      </w:r>
      <w:r w:rsidR="0085634E" w:rsidRPr="00B94B15">
        <w:rPr>
          <w:rFonts w:ascii="Calibri" w:hAnsi="Calibri" w:cs="Calibri"/>
        </w:rPr>
        <w:t xml:space="preserve">project team will meet regularly to track the progress in fulfilling the scope of work, goals, and objectives. The </w:t>
      </w:r>
      <w:r w:rsidR="00AF2DFD" w:rsidRPr="00B94B15">
        <w:rPr>
          <w:rFonts w:ascii="Calibri" w:hAnsi="Calibri" w:cs="Calibri"/>
        </w:rPr>
        <w:t xml:space="preserve">port will update </w:t>
      </w:r>
      <w:r w:rsidR="00695312">
        <w:rPr>
          <w:rFonts w:ascii="Calibri" w:hAnsi="Calibri" w:cs="Calibri"/>
        </w:rPr>
        <w:t xml:space="preserve">the </w:t>
      </w:r>
      <w:r w:rsidR="00AF2DFD" w:rsidRPr="00B94B15">
        <w:rPr>
          <w:rFonts w:ascii="Calibri" w:hAnsi="Calibri" w:cs="Calibri"/>
        </w:rPr>
        <w:t xml:space="preserve">EPA through project progress and final reports. Specific </w:t>
      </w:r>
      <w:r w:rsidR="0085634E" w:rsidRPr="00B94B15">
        <w:rPr>
          <w:rFonts w:ascii="Calibri" w:hAnsi="Calibri" w:cs="Calibri"/>
        </w:rPr>
        <w:t xml:space="preserve">performance metrics detailed in the Work Plan will be used to summarize project accomplishments, and the project team will review and ensure that all reporting requirements are met on </w:t>
      </w:r>
      <w:proofErr w:type="gramStart"/>
      <w:r w:rsidR="0085634E" w:rsidRPr="00B94B15">
        <w:rPr>
          <w:rFonts w:ascii="Calibri" w:hAnsi="Calibri" w:cs="Calibri"/>
        </w:rPr>
        <w:t>schedule</w:t>
      </w:r>
      <w:proofErr w:type="gramEnd"/>
      <w:r w:rsidR="0085634E" w:rsidRPr="00B94B15">
        <w:rPr>
          <w:rFonts w:ascii="Calibri" w:hAnsi="Calibri" w:cs="Calibri"/>
        </w:rPr>
        <w:t xml:space="preserve"> and the project continues to comply with all terms and conditions of the grant. Additionally, site-specific information will be routinely entered and tracked in the online ACRES database. </w:t>
      </w:r>
      <w:r w:rsidR="00AF2DFD" w:rsidRPr="00B94B15">
        <w:rPr>
          <w:rFonts w:ascii="Calibri" w:hAnsi="Calibri" w:cs="Calibri"/>
        </w:rPr>
        <w:t>O</w:t>
      </w:r>
      <w:r w:rsidR="0085634E" w:rsidRPr="00B94B15">
        <w:rPr>
          <w:rFonts w:ascii="Calibri" w:hAnsi="Calibri" w:cs="Calibri"/>
        </w:rPr>
        <w:t xml:space="preserve">utputs to be tracked include the number of </w:t>
      </w:r>
      <w:r w:rsidR="00E96892" w:rsidRPr="00B94B15">
        <w:rPr>
          <w:rFonts w:ascii="Calibri" w:hAnsi="Calibri" w:cs="Calibri"/>
        </w:rPr>
        <w:t>outreach activities</w:t>
      </w:r>
      <w:r w:rsidR="0085634E" w:rsidRPr="00B94B15">
        <w:rPr>
          <w:rFonts w:ascii="Calibri" w:hAnsi="Calibri" w:cs="Calibri"/>
        </w:rPr>
        <w:t xml:space="preserve">, cleanup report, final ABCA, 100% Remedial Design and bid package, and Construction Completion Report. The outcomes to be tracked include community </w:t>
      </w:r>
      <w:r w:rsidR="00DE247A">
        <w:rPr>
          <w:rFonts w:ascii="Calibri" w:hAnsi="Calibri" w:cs="Calibri"/>
        </w:rPr>
        <w:t>outreach efforts</w:t>
      </w:r>
      <w:r w:rsidR="0085634E" w:rsidRPr="00B94B15">
        <w:rPr>
          <w:rFonts w:ascii="Calibri" w:hAnsi="Calibri" w:cs="Calibri"/>
        </w:rPr>
        <w:t>, acres ready for reuse, and</w:t>
      </w:r>
      <w:r w:rsidR="00963DE6">
        <w:rPr>
          <w:rFonts w:ascii="Calibri" w:hAnsi="Calibri" w:cs="Calibri"/>
        </w:rPr>
        <w:t xml:space="preserve"> possibl</w:t>
      </w:r>
      <w:r w:rsidR="004A5936">
        <w:rPr>
          <w:rFonts w:ascii="Calibri" w:hAnsi="Calibri" w:cs="Calibri"/>
        </w:rPr>
        <w:t>e</w:t>
      </w:r>
      <w:r w:rsidR="0085634E" w:rsidRPr="00B94B15">
        <w:rPr>
          <w:rFonts w:ascii="Calibri" w:hAnsi="Calibri" w:cs="Calibri"/>
        </w:rPr>
        <w:t xml:space="preserve"> jobs created. Anticipated environmental results of the project include </w:t>
      </w:r>
      <w:r w:rsidR="0083547C" w:rsidRPr="00B94B15">
        <w:rPr>
          <w:rFonts w:ascii="Calibri" w:hAnsi="Calibri" w:cs="Calibri"/>
        </w:rPr>
        <w:t xml:space="preserve">removal of approximately 40,000 to 50,000 cubic yards of contaminated sediments above </w:t>
      </w:r>
      <w:r w:rsidR="0085634E" w:rsidRPr="00B94B15">
        <w:rPr>
          <w:rFonts w:ascii="Calibri" w:hAnsi="Calibri" w:cs="Calibri"/>
        </w:rPr>
        <w:t xml:space="preserve">cleanup standards, supporting a cleaner, healthier environment in the Columbia River. </w:t>
      </w:r>
      <w:r w:rsidR="00881CFE" w:rsidRPr="00B94B15">
        <w:rPr>
          <w:rFonts w:ascii="Calibri" w:eastAsia="Times New Roman" w:hAnsi="Calibri" w:cs="Calibri"/>
          <w:b/>
        </w:rPr>
        <w:br/>
      </w:r>
      <w:r w:rsidR="00A9391C" w:rsidRPr="00B94B15">
        <w:rPr>
          <w:rFonts w:ascii="Calibri" w:hAnsi="Calibri" w:cs="Calibri"/>
          <w:b/>
        </w:rPr>
        <w:br/>
      </w:r>
      <w:r w:rsidR="008D0162" w:rsidRPr="00B94B15">
        <w:rPr>
          <w:rFonts w:ascii="Calibri" w:hAnsi="Calibri" w:cs="Calibri"/>
          <w:b/>
        </w:rPr>
        <w:t>4</w:t>
      </w:r>
      <w:r w:rsidR="00A7551F" w:rsidRPr="00B94B15">
        <w:rPr>
          <w:rFonts w:ascii="Calibri" w:hAnsi="Calibri" w:cs="Calibri"/>
          <w:b/>
        </w:rPr>
        <w:t xml:space="preserve">: </w:t>
      </w:r>
      <w:r w:rsidR="007B7F2D" w:rsidRPr="00B94B15">
        <w:rPr>
          <w:rFonts w:ascii="Calibri" w:hAnsi="Calibri" w:cs="Calibri"/>
          <w:b/>
        </w:rPr>
        <w:t>Programmatic Capability and Past Performance</w:t>
      </w:r>
      <w:r w:rsidR="00A7551F" w:rsidRPr="00B94B15">
        <w:rPr>
          <w:rFonts w:ascii="Calibri" w:hAnsi="Calibri" w:cs="Calibri"/>
          <w:b/>
        </w:rPr>
        <w:t xml:space="preserve"> </w:t>
      </w:r>
      <w:r w:rsidR="00D22847" w:rsidRPr="00B94B15">
        <w:rPr>
          <w:rFonts w:ascii="Calibri" w:eastAsia="Times New Roman" w:hAnsi="Calibri" w:cs="Calibri"/>
          <w:i/>
        </w:rPr>
        <w:br/>
      </w:r>
      <w:r w:rsidR="00D22847" w:rsidRPr="00B94B15">
        <w:rPr>
          <w:rFonts w:ascii="Calibri" w:eastAsia="Times New Roman" w:hAnsi="Calibri" w:cs="Calibri"/>
          <w:b/>
          <w:bCs/>
          <w:iCs/>
          <w:u w:val="single"/>
        </w:rPr>
        <w:t>Programmatic Capability</w:t>
      </w:r>
    </w:p>
    <w:p w14:paraId="134869DA" w14:textId="4D4DCBFA" w:rsidR="00C644B1" w:rsidRPr="00B94B15" w:rsidRDefault="00A7551F" w:rsidP="00F4290D">
      <w:pPr>
        <w:contextualSpacing/>
        <w:rPr>
          <w:rFonts w:ascii="Calibri" w:hAnsi="Calibri" w:cs="Calibri"/>
        </w:rPr>
      </w:pPr>
      <w:r w:rsidRPr="00B94B15">
        <w:rPr>
          <w:rFonts w:ascii="Calibri" w:eastAsia="Times New Roman" w:hAnsi="Calibri" w:cs="Calibri"/>
          <w:b/>
          <w:bCs/>
        </w:rPr>
        <w:t xml:space="preserve">a. </w:t>
      </w:r>
      <w:r w:rsidR="007B7F2D" w:rsidRPr="00B94B15">
        <w:rPr>
          <w:rFonts w:ascii="Calibri" w:eastAsia="Times New Roman" w:hAnsi="Calibri" w:cs="Calibri"/>
          <w:b/>
        </w:rPr>
        <w:t>Organizational Structure</w:t>
      </w:r>
      <w:r w:rsidR="00DA4F98" w:rsidRPr="00B94B15">
        <w:rPr>
          <w:rFonts w:ascii="Calibri" w:eastAsia="Times New Roman" w:hAnsi="Calibri" w:cs="Calibri"/>
          <w:b/>
        </w:rPr>
        <w:t xml:space="preserve"> and b. Description of Key Staff</w:t>
      </w:r>
      <w:r w:rsidR="00DD7EE9" w:rsidRPr="00B94B15">
        <w:rPr>
          <w:rFonts w:ascii="Calibri" w:hAnsi="Calibri" w:cs="Calibri"/>
        </w:rPr>
        <w:br/>
      </w:r>
      <w:r w:rsidR="009C01A0" w:rsidRPr="00B94B15">
        <w:rPr>
          <w:rFonts w:ascii="Calibri" w:eastAsia="Times New Roman" w:hAnsi="Calibri" w:cs="Calibri"/>
          <w:color w:val="000000" w:themeColor="text1"/>
        </w:rPr>
        <w:t>The Port of Vancouver</w:t>
      </w:r>
      <w:r w:rsidR="00B637A4" w:rsidRPr="00B94B15">
        <w:rPr>
          <w:rFonts w:ascii="Calibri" w:eastAsia="Times New Roman" w:hAnsi="Calibri" w:cs="Calibri"/>
          <w:color w:val="000000" w:themeColor="text1"/>
        </w:rPr>
        <w:t xml:space="preserve"> has a history of the successful and timely delivery of</w:t>
      </w:r>
      <w:r w:rsidR="00931421">
        <w:rPr>
          <w:rFonts w:ascii="Calibri" w:eastAsia="Times New Roman" w:hAnsi="Calibri" w:cs="Calibri"/>
          <w:color w:val="000000" w:themeColor="text1"/>
        </w:rPr>
        <w:t xml:space="preserve"> large,</w:t>
      </w:r>
      <w:r w:rsidR="00B637A4" w:rsidRPr="00B94B15">
        <w:rPr>
          <w:rFonts w:ascii="Calibri" w:eastAsia="Times New Roman" w:hAnsi="Calibri" w:cs="Calibri"/>
          <w:color w:val="000000" w:themeColor="text1"/>
        </w:rPr>
        <w:t xml:space="preserve"> complex</w:t>
      </w:r>
      <w:r w:rsidR="00931421">
        <w:rPr>
          <w:rFonts w:ascii="Calibri" w:eastAsia="Times New Roman" w:hAnsi="Calibri" w:cs="Calibri"/>
          <w:color w:val="000000" w:themeColor="text1"/>
        </w:rPr>
        <w:t xml:space="preserve"> </w:t>
      </w:r>
      <w:r w:rsidR="00B637A4" w:rsidRPr="00B94B15">
        <w:rPr>
          <w:rFonts w:ascii="Calibri" w:eastAsia="Times New Roman" w:hAnsi="Calibri" w:cs="Calibri"/>
          <w:color w:val="000000" w:themeColor="text1"/>
        </w:rPr>
        <w:t>projects</w:t>
      </w:r>
      <w:r w:rsidR="00A67BF1" w:rsidRPr="00B94B15">
        <w:rPr>
          <w:rFonts w:ascii="Calibri" w:eastAsia="Times New Roman" w:hAnsi="Calibri" w:cs="Calibri"/>
          <w:color w:val="000000" w:themeColor="text1"/>
        </w:rPr>
        <w:t xml:space="preserve"> and will utilize a</w:t>
      </w:r>
      <w:r w:rsidR="00931421">
        <w:rPr>
          <w:rFonts w:ascii="Calibri" w:eastAsia="Times New Roman" w:hAnsi="Calibri" w:cs="Calibri"/>
          <w:color w:val="000000" w:themeColor="text1"/>
        </w:rPr>
        <w:t xml:space="preserve"> </w:t>
      </w:r>
      <w:r w:rsidR="00A67BF1" w:rsidRPr="00B94B15">
        <w:rPr>
          <w:rFonts w:ascii="Calibri" w:eastAsia="Times New Roman" w:hAnsi="Calibri" w:cs="Calibri"/>
          <w:color w:val="000000" w:themeColor="text1"/>
        </w:rPr>
        <w:t xml:space="preserve">cross-departmental team to manage this grant. </w:t>
      </w:r>
      <w:r w:rsidR="001341C7" w:rsidRPr="00B94B15">
        <w:rPr>
          <w:rFonts w:ascii="Calibri" w:eastAsia="Times New Roman" w:hAnsi="Calibri" w:cs="Calibri"/>
          <w:color w:val="000000" w:themeColor="text1"/>
        </w:rPr>
        <w:t>St</w:t>
      </w:r>
      <w:r w:rsidR="00FA18B3" w:rsidRPr="00B94B15">
        <w:rPr>
          <w:rFonts w:ascii="Calibri" w:eastAsia="Times New Roman" w:hAnsi="Calibri" w:cs="Calibri"/>
          <w:color w:val="000000" w:themeColor="text1"/>
        </w:rPr>
        <w:t>aff from</w:t>
      </w:r>
      <w:r w:rsidR="005E7C65">
        <w:rPr>
          <w:rFonts w:ascii="Calibri" w:eastAsia="Times New Roman" w:hAnsi="Calibri" w:cs="Calibri"/>
          <w:color w:val="000000" w:themeColor="text1"/>
        </w:rPr>
        <w:t xml:space="preserve"> </w:t>
      </w:r>
      <w:r w:rsidR="009C01A0" w:rsidRPr="00B94B15">
        <w:rPr>
          <w:rFonts w:ascii="Calibri" w:eastAsia="Times New Roman" w:hAnsi="Calibri" w:cs="Calibri"/>
          <w:color w:val="000000" w:themeColor="text1"/>
        </w:rPr>
        <w:t>engineering, environmental</w:t>
      </w:r>
      <w:r w:rsidR="00AE45F5" w:rsidRPr="00B94B15">
        <w:rPr>
          <w:rFonts w:ascii="Calibri" w:eastAsia="Times New Roman" w:hAnsi="Calibri" w:cs="Calibri"/>
          <w:color w:val="000000" w:themeColor="text1"/>
        </w:rPr>
        <w:t xml:space="preserve">, finance, procurement/contracting, and grants work together to </w:t>
      </w:r>
      <w:r w:rsidR="00D466AB" w:rsidRPr="00B94B15">
        <w:rPr>
          <w:rFonts w:ascii="Calibri" w:eastAsia="Times New Roman" w:hAnsi="Calibri" w:cs="Calibri"/>
          <w:color w:val="000000" w:themeColor="text1"/>
        </w:rPr>
        <w:t>ensure projects are advancing,</w:t>
      </w:r>
      <w:r w:rsidR="00553E60" w:rsidRPr="00B94B15">
        <w:rPr>
          <w:rFonts w:ascii="Calibri" w:eastAsia="Times New Roman" w:hAnsi="Calibri" w:cs="Calibri"/>
          <w:color w:val="000000" w:themeColor="text1"/>
        </w:rPr>
        <w:t xml:space="preserve"> outputs and outcomes are achieved, and</w:t>
      </w:r>
      <w:r w:rsidR="00D466AB" w:rsidRPr="00B94B15">
        <w:rPr>
          <w:rFonts w:ascii="Calibri" w:eastAsia="Times New Roman" w:hAnsi="Calibri" w:cs="Calibri"/>
          <w:color w:val="000000" w:themeColor="text1"/>
        </w:rPr>
        <w:t xml:space="preserve"> grant com</w:t>
      </w:r>
      <w:r w:rsidR="00CB1D81" w:rsidRPr="00B94B15">
        <w:rPr>
          <w:rFonts w:ascii="Calibri" w:eastAsia="Times New Roman" w:hAnsi="Calibri" w:cs="Calibri"/>
          <w:color w:val="000000" w:themeColor="text1"/>
        </w:rPr>
        <w:t>pliance and financial requirements are met.</w:t>
      </w:r>
      <w:r w:rsidR="009C01A0" w:rsidRPr="00B94B15">
        <w:rPr>
          <w:rFonts w:ascii="Calibri" w:eastAsia="Times New Roman" w:hAnsi="Calibri" w:cs="Calibri"/>
          <w:color w:val="000000" w:themeColor="text1"/>
        </w:rPr>
        <w:t xml:space="preserve"> </w:t>
      </w:r>
      <w:r w:rsidR="003B4837" w:rsidRPr="00B94B15">
        <w:rPr>
          <w:rFonts w:ascii="Calibri" w:hAnsi="Calibri" w:cs="Calibri"/>
        </w:rPr>
        <w:br/>
      </w:r>
      <w:r w:rsidR="003B4837" w:rsidRPr="00B94B15">
        <w:rPr>
          <w:rFonts w:ascii="Calibri" w:eastAsia="Times New Roman" w:hAnsi="Calibri" w:cs="Calibri"/>
          <w:color w:val="000000" w:themeColor="text1"/>
        </w:rPr>
        <w:t xml:space="preserve">The EPA Brownfield Cleanup grant </w:t>
      </w:r>
      <w:r w:rsidR="005D4CE0" w:rsidRPr="00B94B15">
        <w:rPr>
          <w:rFonts w:ascii="Calibri" w:eastAsia="Times New Roman" w:hAnsi="Calibri" w:cs="Calibri"/>
          <w:color w:val="000000" w:themeColor="text1"/>
        </w:rPr>
        <w:t xml:space="preserve">team includes: Mary Mattix, Director of Environmental Services, </w:t>
      </w:r>
      <w:r w:rsidR="009D1B5D" w:rsidRPr="00B94B15">
        <w:rPr>
          <w:rFonts w:ascii="Calibri" w:eastAsia="Times New Roman" w:hAnsi="Calibri" w:cs="Calibri"/>
          <w:color w:val="000000" w:themeColor="text1"/>
        </w:rPr>
        <w:t xml:space="preserve">has </w:t>
      </w:r>
      <w:r w:rsidR="00F671E0" w:rsidRPr="00B94B15">
        <w:rPr>
          <w:rFonts w:ascii="Calibri" w:eastAsia="Times New Roman" w:hAnsi="Calibri" w:cs="Calibri"/>
          <w:color w:val="000000" w:themeColor="text1"/>
        </w:rPr>
        <w:t xml:space="preserve">30 years </w:t>
      </w:r>
      <w:r w:rsidR="00204C50" w:rsidRPr="00B94B15">
        <w:rPr>
          <w:rFonts w:ascii="Calibri" w:eastAsia="Times New Roman" w:hAnsi="Calibri" w:cs="Calibri"/>
          <w:color w:val="000000" w:themeColor="text1"/>
        </w:rPr>
        <w:t xml:space="preserve">in the </w:t>
      </w:r>
      <w:r w:rsidR="00F671E0" w:rsidRPr="00B94B15">
        <w:rPr>
          <w:rFonts w:ascii="Calibri" w:eastAsia="Times New Roman" w:hAnsi="Calibri" w:cs="Calibri"/>
          <w:color w:val="000000" w:themeColor="text1"/>
        </w:rPr>
        <w:t>environmental</w:t>
      </w:r>
      <w:r w:rsidR="00204C50" w:rsidRPr="00B94B15">
        <w:rPr>
          <w:rFonts w:ascii="Calibri" w:eastAsia="Times New Roman" w:hAnsi="Calibri" w:cs="Calibri"/>
          <w:color w:val="000000" w:themeColor="text1"/>
        </w:rPr>
        <w:t xml:space="preserve"> field</w:t>
      </w:r>
      <w:r w:rsidR="00862CE8">
        <w:rPr>
          <w:rFonts w:ascii="Calibri" w:eastAsia="Times New Roman" w:hAnsi="Calibri" w:cs="Calibri"/>
          <w:color w:val="000000" w:themeColor="text1"/>
        </w:rPr>
        <w:t xml:space="preserve"> and 18 years at the port</w:t>
      </w:r>
      <w:r w:rsidR="00B94B15" w:rsidRPr="00B94B15">
        <w:rPr>
          <w:rFonts w:ascii="Calibri" w:eastAsia="Times New Roman" w:hAnsi="Calibri" w:cs="Calibri"/>
          <w:color w:val="000000" w:themeColor="text1"/>
        </w:rPr>
        <w:t xml:space="preserve"> </w:t>
      </w:r>
      <w:r w:rsidR="005904E9" w:rsidRPr="00B94B15">
        <w:rPr>
          <w:rFonts w:ascii="Calibri" w:eastAsia="Times New Roman" w:hAnsi="Calibri" w:cs="Calibri"/>
          <w:color w:val="000000" w:themeColor="text1"/>
        </w:rPr>
        <w:t xml:space="preserve">and will </w:t>
      </w:r>
      <w:r w:rsidR="005D4CE0" w:rsidRPr="00B94B15">
        <w:rPr>
          <w:rFonts w:ascii="Calibri" w:eastAsia="Times New Roman" w:hAnsi="Calibri" w:cs="Calibri"/>
          <w:color w:val="000000" w:themeColor="text1"/>
        </w:rPr>
        <w:t xml:space="preserve">oversee the </w:t>
      </w:r>
      <w:r w:rsidR="002B4A53" w:rsidRPr="00B94B15">
        <w:rPr>
          <w:rFonts w:ascii="Calibri" w:eastAsia="Times New Roman" w:hAnsi="Calibri" w:cs="Calibri"/>
          <w:color w:val="000000" w:themeColor="text1"/>
        </w:rPr>
        <w:lastRenderedPageBreak/>
        <w:t xml:space="preserve">project, manage </w:t>
      </w:r>
      <w:r w:rsidR="003E656E" w:rsidRPr="00B94B15">
        <w:rPr>
          <w:rFonts w:ascii="Calibri" w:eastAsia="Times New Roman" w:hAnsi="Calibri" w:cs="Calibri"/>
          <w:color w:val="000000" w:themeColor="text1"/>
        </w:rPr>
        <w:t>contractor</w:t>
      </w:r>
      <w:r w:rsidR="0092393E" w:rsidRPr="00B94B15">
        <w:rPr>
          <w:rFonts w:ascii="Calibri" w:eastAsia="Times New Roman" w:hAnsi="Calibri" w:cs="Calibri"/>
          <w:color w:val="000000" w:themeColor="text1"/>
        </w:rPr>
        <w:t>/</w:t>
      </w:r>
      <w:r w:rsidR="003E656E" w:rsidRPr="00B94B15">
        <w:rPr>
          <w:rFonts w:ascii="Calibri" w:eastAsia="Times New Roman" w:hAnsi="Calibri" w:cs="Calibri"/>
          <w:color w:val="000000" w:themeColor="text1"/>
        </w:rPr>
        <w:t>s</w:t>
      </w:r>
      <w:r w:rsidR="002B4A53" w:rsidRPr="00B94B15">
        <w:rPr>
          <w:rFonts w:ascii="Calibri" w:eastAsia="Times New Roman" w:hAnsi="Calibri" w:cs="Calibri"/>
          <w:color w:val="000000" w:themeColor="text1"/>
        </w:rPr>
        <w:t xml:space="preserve"> and </w:t>
      </w:r>
      <w:r w:rsidR="003E656E" w:rsidRPr="00B94B15">
        <w:rPr>
          <w:rFonts w:ascii="Calibri" w:eastAsia="Times New Roman" w:hAnsi="Calibri" w:cs="Calibri"/>
          <w:color w:val="000000" w:themeColor="text1"/>
        </w:rPr>
        <w:t xml:space="preserve">communicate with </w:t>
      </w:r>
      <w:r w:rsidR="002B4A53" w:rsidRPr="00B94B15">
        <w:rPr>
          <w:rFonts w:ascii="Calibri" w:eastAsia="Times New Roman" w:hAnsi="Calibri" w:cs="Calibri"/>
          <w:color w:val="000000" w:themeColor="text1"/>
        </w:rPr>
        <w:t>project partners</w:t>
      </w:r>
      <w:r w:rsidR="00591C40" w:rsidRPr="00B94B15">
        <w:rPr>
          <w:rFonts w:ascii="Calibri" w:eastAsia="Times New Roman" w:hAnsi="Calibri" w:cs="Calibri"/>
          <w:color w:val="000000" w:themeColor="text1"/>
        </w:rPr>
        <w:t>;</w:t>
      </w:r>
      <w:r w:rsidR="002B4A53" w:rsidRPr="00B94B15">
        <w:rPr>
          <w:rFonts w:ascii="Calibri" w:eastAsia="Times New Roman" w:hAnsi="Calibri" w:cs="Calibri"/>
          <w:color w:val="000000" w:themeColor="text1"/>
        </w:rPr>
        <w:t xml:space="preserve"> </w:t>
      </w:r>
      <w:r w:rsidR="004D791A" w:rsidRPr="004D791A">
        <w:rPr>
          <w:rFonts w:ascii="Calibri" w:eastAsia="Times New Roman" w:hAnsi="Calibri" w:cs="Calibri"/>
          <w:color w:val="000000" w:themeColor="text1"/>
        </w:rPr>
        <w:t>Engineering Project Manager Ahmed Mohammed will oversee construction and has over 18 years of experience in infrastructure design, project management, and construction</w:t>
      </w:r>
      <w:r w:rsidR="00967F80" w:rsidRPr="00B94B15">
        <w:rPr>
          <w:rFonts w:ascii="Calibri" w:eastAsia="Times New Roman" w:hAnsi="Calibri" w:cs="Calibri"/>
          <w:color w:val="000000" w:themeColor="text1"/>
        </w:rPr>
        <w:t xml:space="preserve">; </w:t>
      </w:r>
      <w:r w:rsidR="00712A4B" w:rsidRPr="00712A4B">
        <w:rPr>
          <w:rFonts w:ascii="Calibri" w:eastAsia="Times New Roman" w:hAnsi="Calibri" w:cs="Calibri"/>
          <w:color w:val="000000" w:themeColor="text1"/>
        </w:rPr>
        <w:t>Nick McEntire, CPA, CFE, Accounting Manager, has over 20 years of accounting experience and will oversee accounting operations, including financial aspects of the grant</w:t>
      </w:r>
      <w:r w:rsidR="00712A4B" w:rsidRPr="00712A4B">
        <w:rPr>
          <w:rFonts w:ascii="Calibri" w:eastAsia="Times New Roman" w:hAnsi="Calibri" w:cs="Calibri"/>
          <w:i/>
          <w:iCs/>
          <w:color w:val="000000" w:themeColor="text1"/>
        </w:rPr>
        <w:t>.</w:t>
      </w:r>
      <w:r w:rsidR="00712A4B">
        <w:rPr>
          <w:rFonts w:ascii="Calibri" w:eastAsia="Times New Roman" w:hAnsi="Calibri" w:cs="Calibri"/>
          <w:i/>
          <w:iCs/>
          <w:color w:val="000000" w:themeColor="text1"/>
        </w:rPr>
        <w:t xml:space="preserve"> </w:t>
      </w:r>
      <w:r w:rsidR="00F4290D" w:rsidRPr="00F4290D">
        <w:rPr>
          <w:rFonts w:ascii="Calibri" w:eastAsia="Times New Roman" w:hAnsi="Calibri" w:cs="Calibri"/>
          <w:color w:val="000000" w:themeColor="text1"/>
        </w:rPr>
        <w:t>Dawn Egbert, Director of Procurement and Admin Services, with 16 years of experience in procurement and 17 years at the port will manage procurement and contracting efforts</w:t>
      </w:r>
      <w:r w:rsidR="00F4290D">
        <w:rPr>
          <w:rFonts w:ascii="Calibri" w:eastAsia="Times New Roman" w:hAnsi="Calibri" w:cs="Calibri"/>
          <w:color w:val="000000" w:themeColor="text1"/>
        </w:rPr>
        <w:t>;</w:t>
      </w:r>
      <w:r w:rsidR="00E14BAC" w:rsidRPr="00B94B15">
        <w:rPr>
          <w:rFonts w:ascii="Calibri" w:eastAsia="Times New Roman" w:hAnsi="Calibri" w:cs="Calibri"/>
          <w:color w:val="000000" w:themeColor="text1"/>
        </w:rPr>
        <w:t xml:space="preserve"> Nicole Lutton, Grants Specialist, </w:t>
      </w:r>
      <w:r w:rsidR="005904E9" w:rsidRPr="00B94B15">
        <w:rPr>
          <w:rFonts w:ascii="Calibri" w:eastAsia="Times New Roman" w:hAnsi="Calibri" w:cs="Calibri"/>
          <w:color w:val="000000" w:themeColor="text1"/>
        </w:rPr>
        <w:t xml:space="preserve">has 15 years of grant experience and </w:t>
      </w:r>
      <w:r w:rsidR="00E14BAC" w:rsidRPr="00B94B15">
        <w:rPr>
          <w:rFonts w:ascii="Calibri" w:eastAsia="Times New Roman" w:hAnsi="Calibri" w:cs="Calibri"/>
          <w:color w:val="000000" w:themeColor="text1"/>
        </w:rPr>
        <w:t xml:space="preserve">will </w:t>
      </w:r>
      <w:r w:rsidR="00882B39" w:rsidRPr="00B94B15">
        <w:rPr>
          <w:rFonts w:ascii="Calibri" w:eastAsia="Times New Roman" w:hAnsi="Calibri" w:cs="Calibri"/>
          <w:color w:val="000000" w:themeColor="text1"/>
        </w:rPr>
        <w:t xml:space="preserve">manage </w:t>
      </w:r>
      <w:r w:rsidR="00E14BAC" w:rsidRPr="00B94B15">
        <w:rPr>
          <w:rFonts w:ascii="Calibri" w:eastAsia="Times New Roman" w:hAnsi="Calibri" w:cs="Calibri"/>
          <w:color w:val="000000" w:themeColor="text1"/>
        </w:rPr>
        <w:t xml:space="preserve">grant </w:t>
      </w:r>
      <w:r w:rsidR="00882B39" w:rsidRPr="00B94B15">
        <w:rPr>
          <w:rFonts w:ascii="Calibri" w:eastAsia="Times New Roman" w:hAnsi="Calibri" w:cs="Calibri"/>
          <w:color w:val="000000" w:themeColor="text1"/>
        </w:rPr>
        <w:t xml:space="preserve">administration, </w:t>
      </w:r>
      <w:r w:rsidR="00E14BAC" w:rsidRPr="00B94B15">
        <w:rPr>
          <w:rFonts w:ascii="Calibri" w:eastAsia="Times New Roman" w:hAnsi="Calibri" w:cs="Calibri"/>
          <w:color w:val="000000" w:themeColor="text1"/>
        </w:rPr>
        <w:t xml:space="preserve">compliance, </w:t>
      </w:r>
      <w:r w:rsidR="00882B39" w:rsidRPr="00B94B15">
        <w:rPr>
          <w:rFonts w:ascii="Calibri" w:eastAsia="Times New Roman" w:hAnsi="Calibri" w:cs="Calibri"/>
          <w:color w:val="000000" w:themeColor="text1"/>
        </w:rPr>
        <w:t xml:space="preserve">and reporting. </w:t>
      </w:r>
      <w:r w:rsidR="000D092D" w:rsidRPr="00B94B15">
        <w:rPr>
          <w:rFonts w:ascii="Calibri" w:hAnsi="Calibri" w:cs="Calibri"/>
        </w:rPr>
        <w:br/>
      </w:r>
      <w:r w:rsidR="00364385" w:rsidRPr="00364385">
        <w:rPr>
          <w:rFonts w:ascii="Calibri" w:eastAsia="Times New Roman" w:hAnsi="Calibri" w:cs="Calibri"/>
          <w:b/>
          <w:sz w:val="8"/>
          <w:szCs w:val="8"/>
        </w:rPr>
        <w:br/>
      </w:r>
      <w:r w:rsidR="007B7F2D" w:rsidRPr="00B94B15">
        <w:rPr>
          <w:rFonts w:ascii="Calibri" w:eastAsia="Times New Roman" w:hAnsi="Calibri" w:cs="Calibri"/>
          <w:b/>
        </w:rPr>
        <w:t>c. Acquiring Additional Resources</w:t>
      </w:r>
      <w:r w:rsidR="000D092D" w:rsidRPr="00B94B15">
        <w:rPr>
          <w:rFonts w:ascii="Calibri" w:hAnsi="Calibri" w:cs="Calibri"/>
        </w:rPr>
        <w:br/>
      </w:r>
      <w:r w:rsidR="002F4E5D" w:rsidRPr="00B94B15">
        <w:rPr>
          <w:rFonts w:ascii="Calibri" w:hAnsi="Calibri" w:cs="Calibri"/>
        </w:rPr>
        <w:t xml:space="preserve">The port </w:t>
      </w:r>
      <w:r w:rsidR="008D2E8E" w:rsidRPr="00B94B15">
        <w:rPr>
          <w:rFonts w:ascii="Calibri" w:hAnsi="Calibri" w:cs="Calibri"/>
        </w:rPr>
        <w:t>procures millions of dollars in professional services and contracting each year</w:t>
      </w:r>
      <w:r w:rsidR="008973A4" w:rsidRPr="00B94B15">
        <w:rPr>
          <w:rFonts w:ascii="Calibri" w:hAnsi="Calibri" w:cs="Calibri"/>
        </w:rPr>
        <w:t xml:space="preserve"> and has policies and procedures to ensure procurement and contracting meet </w:t>
      </w:r>
      <w:r w:rsidR="00773D2B" w:rsidRPr="00B94B15">
        <w:rPr>
          <w:rFonts w:ascii="Calibri" w:hAnsi="Calibri" w:cs="Calibri"/>
        </w:rPr>
        <w:t xml:space="preserve">the </w:t>
      </w:r>
      <w:r w:rsidR="008973A4" w:rsidRPr="00B94B15">
        <w:rPr>
          <w:rFonts w:ascii="Calibri" w:hAnsi="Calibri" w:cs="Calibri"/>
        </w:rPr>
        <w:t>requ</w:t>
      </w:r>
      <w:r w:rsidR="00773D2B" w:rsidRPr="00B94B15">
        <w:rPr>
          <w:rFonts w:ascii="Calibri" w:hAnsi="Calibri" w:cs="Calibri"/>
        </w:rPr>
        <w:t>irements necessary</w:t>
      </w:r>
      <w:r w:rsidR="00156739" w:rsidRPr="00B94B15">
        <w:rPr>
          <w:rFonts w:ascii="Calibri" w:hAnsi="Calibri" w:cs="Calibri"/>
        </w:rPr>
        <w:t xml:space="preserve">, adhering to 2 CFR 200 for federal funding </w:t>
      </w:r>
      <w:r w:rsidR="00CF0DB1" w:rsidRPr="00B94B15">
        <w:rPr>
          <w:rFonts w:ascii="Calibri" w:hAnsi="Calibri" w:cs="Calibri"/>
        </w:rPr>
        <w:t>requirements</w:t>
      </w:r>
      <w:r w:rsidR="00552F3F" w:rsidRPr="00B94B15">
        <w:rPr>
          <w:rFonts w:ascii="Calibri" w:hAnsi="Calibri" w:cs="Calibri"/>
        </w:rPr>
        <w:t xml:space="preserve">. </w:t>
      </w:r>
      <w:r w:rsidR="00924ECD" w:rsidRPr="00B94B15">
        <w:rPr>
          <w:rFonts w:ascii="Calibri" w:hAnsi="Calibri" w:cs="Calibri"/>
          <w:b/>
          <w:bCs/>
        </w:rPr>
        <w:t>Note:</w:t>
      </w:r>
      <w:r w:rsidR="00924ECD" w:rsidRPr="00B94B15">
        <w:rPr>
          <w:rFonts w:ascii="Calibri" w:hAnsi="Calibri" w:cs="Calibri"/>
        </w:rPr>
        <w:t xml:space="preserve"> </w:t>
      </w:r>
      <w:r w:rsidR="00253288" w:rsidRPr="00B94B15">
        <w:rPr>
          <w:rFonts w:ascii="Calibri" w:hAnsi="Calibri" w:cs="Calibri"/>
        </w:rPr>
        <w:t>A</w:t>
      </w:r>
      <w:r w:rsidR="00924ECD" w:rsidRPr="00B94B15">
        <w:rPr>
          <w:rFonts w:ascii="Calibri" w:hAnsi="Calibri" w:cs="Calibri"/>
        </w:rPr>
        <w:t xml:space="preserve"> contractor has </w:t>
      </w:r>
      <w:r w:rsidR="00253288" w:rsidRPr="00B94B15">
        <w:rPr>
          <w:rFonts w:ascii="Calibri" w:hAnsi="Calibri" w:cs="Calibri"/>
        </w:rPr>
        <w:t xml:space="preserve">not yet </w:t>
      </w:r>
      <w:r w:rsidR="00924ECD" w:rsidRPr="00B94B15">
        <w:rPr>
          <w:rFonts w:ascii="Calibri" w:hAnsi="Calibri" w:cs="Calibri"/>
        </w:rPr>
        <w:t>been selected for</w:t>
      </w:r>
      <w:r w:rsidR="00733341" w:rsidRPr="00B94B15">
        <w:rPr>
          <w:rFonts w:ascii="Calibri" w:hAnsi="Calibri" w:cs="Calibri"/>
        </w:rPr>
        <w:t xml:space="preserve"> cleanup</w:t>
      </w:r>
      <w:r w:rsidR="00924ECD" w:rsidRPr="00B94B15">
        <w:rPr>
          <w:rFonts w:ascii="Calibri" w:hAnsi="Calibri" w:cs="Calibri"/>
        </w:rPr>
        <w:t xml:space="preserve"> project</w:t>
      </w:r>
      <w:r w:rsidR="00833F1B" w:rsidRPr="00B94B15">
        <w:rPr>
          <w:rFonts w:ascii="Calibri" w:hAnsi="Calibri" w:cs="Calibri"/>
        </w:rPr>
        <w:t xml:space="preserve"> construction</w:t>
      </w:r>
      <w:r w:rsidR="00253288" w:rsidRPr="00B94B15">
        <w:rPr>
          <w:rFonts w:ascii="Calibri" w:hAnsi="Calibri" w:cs="Calibri"/>
        </w:rPr>
        <w:t>.</w:t>
      </w:r>
      <w:r w:rsidR="00833F1B" w:rsidRPr="00B94B15">
        <w:rPr>
          <w:rFonts w:ascii="Calibri" w:hAnsi="Calibri" w:cs="Calibri"/>
        </w:rPr>
        <w:t xml:space="preserve"> A qualified environmental </w:t>
      </w:r>
      <w:r w:rsidR="001E3CF4" w:rsidRPr="00B94B15">
        <w:rPr>
          <w:rFonts w:ascii="Calibri" w:hAnsi="Calibri" w:cs="Calibri"/>
        </w:rPr>
        <w:t>professional</w:t>
      </w:r>
      <w:r w:rsidR="001D1A81">
        <w:rPr>
          <w:rFonts w:ascii="Calibri" w:hAnsi="Calibri" w:cs="Calibri"/>
        </w:rPr>
        <w:t xml:space="preserve"> </w:t>
      </w:r>
      <w:r w:rsidR="001E3CF4" w:rsidRPr="00B94B15">
        <w:rPr>
          <w:rFonts w:ascii="Calibri" w:hAnsi="Calibri" w:cs="Calibri"/>
        </w:rPr>
        <w:t xml:space="preserve">was </w:t>
      </w:r>
      <w:r w:rsidR="0057425E" w:rsidRPr="00B94B15">
        <w:rPr>
          <w:rFonts w:ascii="Calibri" w:hAnsi="Calibri" w:cs="Calibri"/>
        </w:rPr>
        <w:t xml:space="preserve">selected through competitive procurement process in </w:t>
      </w:r>
      <w:r w:rsidR="0662B8D8" w:rsidRPr="00B94B15">
        <w:rPr>
          <w:rFonts w:ascii="Calibri" w:eastAsia="Times New Roman" w:hAnsi="Calibri" w:cs="Calibri"/>
        </w:rPr>
        <w:t>2020</w:t>
      </w:r>
      <w:r w:rsidR="00C63851" w:rsidRPr="00B94B15">
        <w:rPr>
          <w:rFonts w:ascii="Calibri" w:hAnsi="Calibri" w:cs="Calibri"/>
        </w:rPr>
        <w:t>, but no EPA Brownfield grant funds will be utilized for QEP services.</w:t>
      </w:r>
      <w:r w:rsidR="00253288" w:rsidRPr="00B94B15">
        <w:rPr>
          <w:rFonts w:ascii="Calibri" w:hAnsi="Calibri" w:cs="Calibri"/>
        </w:rPr>
        <w:t xml:space="preserve"> </w:t>
      </w:r>
      <w:r w:rsidR="00F76016" w:rsidRPr="00B94B15">
        <w:rPr>
          <w:rFonts w:ascii="Calibri" w:hAnsi="Calibri" w:cs="Calibri"/>
        </w:rPr>
        <w:t>N</w:t>
      </w:r>
      <w:r w:rsidR="00253288" w:rsidRPr="00B94B15">
        <w:rPr>
          <w:rFonts w:ascii="Calibri" w:hAnsi="Calibri" w:cs="Calibri"/>
        </w:rPr>
        <w:t>o</w:t>
      </w:r>
      <w:r w:rsidR="00733341" w:rsidRPr="00B94B15">
        <w:rPr>
          <w:rFonts w:ascii="Calibri" w:hAnsi="Calibri" w:cs="Calibri"/>
        </w:rPr>
        <w:t xml:space="preserve"> subrecipient</w:t>
      </w:r>
      <w:r w:rsidR="00253288" w:rsidRPr="00B94B15">
        <w:rPr>
          <w:rFonts w:ascii="Calibri" w:hAnsi="Calibri" w:cs="Calibri"/>
        </w:rPr>
        <w:t xml:space="preserve"> </w:t>
      </w:r>
      <w:r w:rsidR="00F76016" w:rsidRPr="00B94B15">
        <w:rPr>
          <w:rFonts w:ascii="Calibri" w:hAnsi="Calibri" w:cs="Calibri"/>
        </w:rPr>
        <w:t>is anticipated</w:t>
      </w:r>
      <w:r w:rsidR="00733341" w:rsidRPr="00B94B15">
        <w:rPr>
          <w:rFonts w:ascii="Calibri" w:hAnsi="Calibri" w:cs="Calibri"/>
        </w:rPr>
        <w:t xml:space="preserve">. </w:t>
      </w:r>
      <w:r w:rsidR="00D22847" w:rsidRPr="00B94B15">
        <w:rPr>
          <w:rFonts w:ascii="Calibri" w:eastAsia="Times New Roman" w:hAnsi="Calibri" w:cs="Calibri"/>
          <w:b/>
        </w:rPr>
        <w:br/>
      </w:r>
      <w:r w:rsidR="00364385" w:rsidRPr="00364385">
        <w:rPr>
          <w:rFonts w:ascii="Calibri" w:eastAsia="Times New Roman" w:hAnsi="Calibri" w:cs="Calibri"/>
          <w:b/>
          <w:sz w:val="8"/>
          <w:szCs w:val="8"/>
          <w:u w:val="single"/>
        </w:rPr>
        <w:br/>
      </w:r>
      <w:r w:rsidR="00D22847" w:rsidRPr="00B94B15">
        <w:rPr>
          <w:rFonts w:ascii="Calibri" w:eastAsia="Times New Roman" w:hAnsi="Calibri" w:cs="Calibri"/>
          <w:b/>
          <w:u w:val="single"/>
        </w:rPr>
        <w:t xml:space="preserve">Past Performances and </w:t>
      </w:r>
      <w:r w:rsidR="003B4AD4" w:rsidRPr="00B94B15">
        <w:rPr>
          <w:rFonts w:ascii="Calibri" w:eastAsia="Times New Roman" w:hAnsi="Calibri" w:cs="Calibri"/>
          <w:b/>
          <w:u w:val="single"/>
        </w:rPr>
        <w:t>Accomplishments</w:t>
      </w:r>
      <w:r w:rsidR="007B7F2D" w:rsidRPr="00B94B15">
        <w:rPr>
          <w:rFonts w:ascii="Calibri" w:eastAsia="Times New Roman" w:hAnsi="Calibri" w:cs="Calibri"/>
          <w:b/>
        </w:rPr>
        <w:br/>
        <w:t xml:space="preserve">d. </w:t>
      </w:r>
      <w:r w:rsidR="00C644B1" w:rsidRPr="00B94B15">
        <w:rPr>
          <w:rFonts w:ascii="Calibri" w:eastAsia="Times New Roman" w:hAnsi="Calibri" w:cs="Calibri"/>
          <w:b/>
        </w:rPr>
        <w:t xml:space="preserve">Currently Has or Previously Received an EPA </w:t>
      </w:r>
      <w:r w:rsidR="00DD7EE9" w:rsidRPr="00B94B15">
        <w:rPr>
          <w:rFonts w:ascii="Calibri" w:eastAsia="Times New Roman" w:hAnsi="Calibri" w:cs="Calibri"/>
          <w:b/>
        </w:rPr>
        <w:t>Brownfield</w:t>
      </w:r>
      <w:r w:rsidR="00C644B1" w:rsidRPr="00B94B15">
        <w:rPr>
          <w:rFonts w:ascii="Calibri" w:eastAsia="Times New Roman" w:hAnsi="Calibri" w:cs="Calibri"/>
          <w:b/>
        </w:rPr>
        <w:t xml:space="preserve"> Grant</w:t>
      </w:r>
      <w:r w:rsidR="004C11E7" w:rsidRPr="00B94B15">
        <w:rPr>
          <w:rFonts w:ascii="Calibri" w:eastAsia="Times New Roman" w:hAnsi="Calibri" w:cs="Calibri"/>
          <w:b/>
        </w:rPr>
        <w:br/>
      </w:r>
      <w:r w:rsidR="004C11E7" w:rsidRPr="00B94B15">
        <w:rPr>
          <w:rFonts w:ascii="Calibri" w:hAnsi="Calibri" w:cs="Calibri"/>
        </w:rPr>
        <w:t>Not applicable. The port has never received an EPA Brownfield Grant.</w:t>
      </w:r>
      <w:r w:rsidR="004C11E7" w:rsidRPr="00B94B15">
        <w:rPr>
          <w:rFonts w:ascii="Calibri" w:eastAsia="Times New Roman" w:hAnsi="Calibri" w:cs="Calibri"/>
          <w:b/>
        </w:rPr>
        <w:t xml:space="preserve"> </w:t>
      </w:r>
      <w:r w:rsidR="00C644B1" w:rsidRPr="00B94B15">
        <w:rPr>
          <w:rFonts w:ascii="Calibri" w:eastAsia="Times New Roman" w:hAnsi="Calibri" w:cs="Calibri"/>
          <w:b/>
        </w:rPr>
        <w:br/>
      </w:r>
      <w:r w:rsidR="00EB495D" w:rsidRPr="00EB495D">
        <w:rPr>
          <w:rFonts w:ascii="Calibri" w:eastAsia="Times New Roman" w:hAnsi="Calibri" w:cs="Calibri"/>
          <w:b/>
          <w:sz w:val="8"/>
          <w:szCs w:val="8"/>
        </w:rPr>
        <w:br/>
      </w:r>
      <w:r w:rsidR="00C644B1" w:rsidRPr="00B94B15">
        <w:rPr>
          <w:rFonts w:ascii="Calibri" w:eastAsia="Times New Roman" w:hAnsi="Calibri" w:cs="Calibri"/>
          <w:b/>
        </w:rPr>
        <w:t>e. Has Not Received an EPA Brownfields Grant but has Received Other Federal or Non-Federal Financial Assistance Agreements</w:t>
      </w:r>
      <w:r w:rsidR="00310DC9" w:rsidRPr="00B94B15">
        <w:rPr>
          <w:rFonts w:ascii="Calibri" w:eastAsia="Times New Roman" w:hAnsi="Calibri" w:cs="Calibri"/>
          <w:b/>
        </w:rPr>
        <w:br/>
      </w:r>
      <w:r w:rsidR="0044208B" w:rsidRPr="00B94B15">
        <w:rPr>
          <w:rFonts w:ascii="Calibri" w:hAnsi="Calibri" w:cs="Calibri"/>
        </w:rPr>
        <w:t>(1) Purpose and Accomplishments</w:t>
      </w:r>
      <w:r w:rsidR="0044208B" w:rsidRPr="00B94B15">
        <w:rPr>
          <w:rFonts w:ascii="Calibri" w:hAnsi="Calibri" w:cs="Calibri"/>
          <w:i/>
          <w:iCs/>
        </w:rPr>
        <w:br/>
      </w:r>
      <w:r w:rsidR="0044208B" w:rsidRPr="00B94B15">
        <w:rPr>
          <w:rFonts w:ascii="Calibri" w:hAnsi="Calibri" w:cs="Calibri"/>
        </w:rPr>
        <w:t xml:space="preserve">The port has not </w:t>
      </w:r>
      <w:r w:rsidR="008F3A37" w:rsidRPr="00B94B15">
        <w:rPr>
          <w:rFonts w:ascii="Calibri" w:hAnsi="Calibri" w:cs="Calibri"/>
        </w:rPr>
        <w:t>received a</w:t>
      </w:r>
      <w:r w:rsidR="00202C85" w:rsidRPr="00B94B15">
        <w:rPr>
          <w:rFonts w:ascii="Calibri" w:hAnsi="Calibri" w:cs="Calibri"/>
        </w:rPr>
        <w:t>n</w:t>
      </w:r>
      <w:r w:rsidR="00A830BB" w:rsidRPr="00B94B15">
        <w:rPr>
          <w:rFonts w:ascii="Calibri" w:hAnsi="Calibri" w:cs="Calibri"/>
        </w:rPr>
        <w:t>y</w:t>
      </w:r>
      <w:r w:rsidR="008F3A37" w:rsidRPr="00B94B15">
        <w:rPr>
          <w:rFonts w:ascii="Calibri" w:hAnsi="Calibri" w:cs="Calibri"/>
        </w:rPr>
        <w:t xml:space="preserve"> EPA Brownfields </w:t>
      </w:r>
      <w:r w:rsidR="009A4079" w:rsidRPr="00B94B15">
        <w:rPr>
          <w:rFonts w:ascii="Calibri" w:hAnsi="Calibri" w:cs="Calibri"/>
        </w:rPr>
        <w:t>grants</w:t>
      </w:r>
      <w:r w:rsidR="00A830BB" w:rsidRPr="00B94B15">
        <w:rPr>
          <w:rFonts w:ascii="Calibri" w:hAnsi="Calibri" w:cs="Calibri"/>
        </w:rPr>
        <w:t xml:space="preserve"> </w:t>
      </w:r>
      <w:r w:rsidR="008F3A37" w:rsidRPr="00B94B15">
        <w:rPr>
          <w:rFonts w:ascii="Calibri" w:hAnsi="Calibri" w:cs="Calibri"/>
        </w:rPr>
        <w:t xml:space="preserve">but has received other federal </w:t>
      </w:r>
      <w:r w:rsidR="009A4079" w:rsidRPr="00B94B15">
        <w:rPr>
          <w:rFonts w:ascii="Calibri" w:hAnsi="Calibri" w:cs="Calibri"/>
        </w:rPr>
        <w:t>and state grants. This includes a</w:t>
      </w:r>
      <w:r w:rsidR="007234EF" w:rsidRPr="00B94B15">
        <w:rPr>
          <w:rFonts w:ascii="Calibri" w:hAnsi="Calibri" w:cs="Calibri"/>
        </w:rPr>
        <w:t xml:space="preserve"> 2024 </w:t>
      </w:r>
      <w:r w:rsidR="00DA5F47">
        <w:rPr>
          <w:rFonts w:ascii="Calibri" w:hAnsi="Calibri" w:cs="Calibri"/>
        </w:rPr>
        <w:t xml:space="preserve">$22.5M </w:t>
      </w:r>
      <w:r w:rsidR="009A4079" w:rsidRPr="00B94B15">
        <w:rPr>
          <w:rFonts w:ascii="Calibri" w:hAnsi="Calibri" w:cs="Calibri"/>
        </w:rPr>
        <w:t>EPA Clean Port</w:t>
      </w:r>
      <w:r w:rsidR="001A0183" w:rsidRPr="00B94B15">
        <w:rPr>
          <w:rFonts w:ascii="Calibri" w:hAnsi="Calibri" w:cs="Calibri"/>
        </w:rPr>
        <w:t>s</w:t>
      </w:r>
      <w:r w:rsidR="009A4079" w:rsidRPr="00B94B15">
        <w:rPr>
          <w:rFonts w:ascii="Calibri" w:hAnsi="Calibri" w:cs="Calibri"/>
        </w:rPr>
        <w:t xml:space="preserve"> </w:t>
      </w:r>
      <w:r w:rsidR="00312245" w:rsidRPr="00B94B15">
        <w:rPr>
          <w:rFonts w:ascii="Calibri" w:hAnsi="Calibri" w:cs="Calibri"/>
        </w:rPr>
        <w:t>grant</w:t>
      </w:r>
      <w:r w:rsidR="007234EF" w:rsidRPr="00B94B15">
        <w:rPr>
          <w:rFonts w:ascii="Calibri" w:hAnsi="Calibri" w:cs="Calibri"/>
        </w:rPr>
        <w:t xml:space="preserve"> </w:t>
      </w:r>
      <w:r w:rsidR="001A0183" w:rsidRPr="00B94B15">
        <w:rPr>
          <w:rFonts w:ascii="Calibri" w:hAnsi="Calibri" w:cs="Calibri"/>
        </w:rPr>
        <w:t xml:space="preserve">to fund the </w:t>
      </w:r>
      <w:r w:rsidR="00824669" w:rsidRPr="00B94B15">
        <w:rPr>
          <w:rFonts w:ascii="Calibri" w:hAnsi="Calibri" w:cs="Calibri"/>
        </w:rPr>
        <w:t>zero</w:t>
      </w:r>
      <w:r w:rsidR="007234EF" w:rsidRPr="00B94B15">
        <w:rPr>
          <w:rFonts w:ascii="Calibri" w:hAnsi="Calibri" w:cs="Calibri"/>
        </w:rPr>
        <w:t>-</w:t>
      </w:r>
      <w:r w:rsidR="00FC1DE7" w:rsidRPr="00B94B15">
        <w:rPr>
          <w:rFonts w:ascii="Calibri" w:hAnsi="Calibri" w:cs="Calibri"/>
        </w:rPr>
        <w:t>emission</w:t>
      </w:r>
      <w:r w:rsidR="00824669" w:rsidRPr="00B94B15">
        <w:rPr>
          <w:rFonts w:ascii="Calibri" w:hAnsi="Calibri" w:cs="Calibri"/>
        </w:rPr>
        <w:t xml:space="preserve"> technology deployment</w:t>
      </w:r>
      <w:r w:rsidR="001A0183" w:rsidRPr="00B94B15">
        <w:rPr>
          <w:rFonts w:ascii="Calibri" w:hAnsi="Calibri" w:cs="Calibri"/>
        </w:rPr>
        <w:t xml:space="preserve"> </w:t>
      </w:r>
      <w:r w:rsidR="00AF1FAE" w:rsidRPr="00B94B15">
        <w:rPr>
          <w:rFonts w:ascii="Calibri" w:hAnsi="Calibri" w:cs="Calibri"/>
        </w:rPr>
        <w:t>of cranes</w:t>
      </w:r>
      <w:r w:rsidR="00FC1DE7" w:rsidRPr="00B94B15">
        <w:rPr>
          <w:rFonts w:ascii="Calibri" w:hAnsi="Calibri" w:cs="Calibri"/>
        </w:rPr>
        <w:t xml:space="preserve"> and powering infrastructure. </w:t>
      </w:r>
      <w:r w:rsidR="001D0E66" w:rsidRPr="00B94B15">
        <w:rPr>
          <w:rFonts w:ascii="Calibri" w:hAnsi="Calibri" w:cs="Calibri"/>
        </w:rPr>
        <w:t xml:space="preserve">While still active, grant </w:t>
      </w:r>
      <w:r w:rsidR="00A07803" w:rsidRPr="00B94B15">
        <w:rPr>
          <w:rFonts w:ascii="Calibri" w:hAnsi="Calibri" w:cs="Calibri"/>
        </w:rPr>
        <w:t>accomplishments</w:t>
      </w:r>
      <w:r w:rsidR="001D0E66" w:rsidRPr="00B94B15">
        <w:rPr>
          <w:rFonts w:ascii="Calibri" w:hAnsi="Calibri" w:cs="Calibri"/>
        </w:rPr>
        <w:t xml:space="preserve"> include </w:t>
      </w:r>
      <w:r w:rsidR="002C18E4" w:rsidRPr="00B94B15">
        <w:rPr>
          <w:rFonts w:ascii="Calibri" w:hAnsi="Calibri" w:cs="Calibri"/>
        </w:rPr>
        <w:t>creating</w:t>
      </w:r>
      <w:r w:rsidR="00DA5F47">
        <w:rPr>
          <w:rFonts w:ascii="Calibri" w:hAnsi="Calibri" w:cs="Calibri"/>
        </w:rPr>
        <w:t xml:space="preserve"> a</w:t>
      </w:r>
      <w:r w:rsidR="002C18E4" w:rsidRPr="00B94B15">
        <w:rPr>
          <w:rFonts w:ascii="Calibri" w:hAnsi="Calibri" w:cs="Calibri"/>
        </w:rPr>
        <w:t xml:space="preserve"> QAPP that was approved by EPA, community outreach activities</w:t>
      </w:r>
      <w:r w:rsidR="001A0183" w:rsidRPr="00B94B15">
        <w:rPr>
          <w:rFonts w:ascii="Calibri" w:hAnsi="Calibri" w:cs="Calibri"/>
        </w:rPr>
        <w:t xml:space="preserve">, and </w:t>
      </w:r>
      <w:r w:rsidR="005F77B6" w:rsidRPr="00B94B15">
        <w:rPr>
          <w:rFonts w:ascii="Calibri" w:hAnsi="Calibri" w:cs="Calibri"/>
        </w:rPr>
        <w:t xml:space="preserve">timely submission of progress and financial reports. </w:t>
      </w:r>
      <w:r w:rsidR="00507F1B" w:rsidRPr="00B94B15">
        <w:rPr>
          <w:rFonts w:ascii="Calibri" w:hAnsi="Calibri" w:cs="Calibri"/>
        </w:rPr>
        <w:t>Th</w:t>
      </w:r>
      <w:r w:rsidR="0056195A" w:rsidRPr="00B94B15">
        <w:rPr>
          <w:rFonts w:ascii="Calibri" w:hAnsi="Calibri" w:cs="Calibri"/>
        </w:rPr>
        <w:t>e port has also received FEMA Port Security Grant Program grants</w:t>
      </w:r>
      <w:r w:rsidR="00630825" w:rsidRPr="00B94B15">
        <w:rPr>
          <w:rFonts w:ascii="Calibri" w:hAnsi="Calibri" w:cs="Calibri"/>
        </w:rPr>
        <w:t xml:space="preserve"> in </w:t>
      </w:r>
      <w:r w:rsidR="0056195A" w:rsidRPr="00B94B15">
        <w:rPr>
          <w:rFonts w:ascii="Calibri" w:hAnsi="Calibri" w:cs="Calibri"/>
        </w:rPr>
        <w:t>2021</w:t>
      </w:r>
      <w:r w:rsidR="00AC3BF8" w:rsidRPr="00B94B15">
        <w:rPr>
          <w:rFonts w:ascii="Calibri" w:hAnsi="Calibri" w:cs="Calibri"/>
        </w:rPr>
        <w:t xml:space="preserve"> ($90K)</w:t>
      </w:r>
      <w:r w:rsidR="0056195A" w:rsidRPr="00B94B15">
        <w:rPr>
          <w:rFonts w:ascii="Calibri" w:hAnsi="Calibri" w:cs="Calibri"/>
        </w:rPr>
        <w:t xml:space="preserve">, 2024 </w:t>
      </w:r>
      <w:r w:rsidR="00A07803" w:rsidRPr="00B94B15">
        <w:rPr>
          <w:rFonts w:ascii="Calibri" w:hAnsi="Calibri" w:cs="Calibri"/>
        </w:rPr>
        <w:t>(</w:t>
      </w:r>
      <w:r w:rsidR="00972C66" w:rsidRPr="00B94B15">
        <w:rPr>
          <w:rFonts w:ascii="Calibri" w:hAnsi="Calibri" w:cs="Calibri"/>
        </w:rPr>
        <w:t>$</w:t>
      </w:r>
      <w:r w:rsidR="00A07803" w:rsidRPr="00B94B15">
        <w:rPr>
          <w:rFonts w:ascii="Calibri" w:hAnsi="Calibri" w:cs="Calibri"/>
        </w:rPr>
        <w:t>45K)</w:t>
      </w:r>
      <w:r w:rsidR="0056195A" w:rsidRPr="00B94B15">
        <w:rPr>
          <w:rFonts w:ascii="Calibri" w:hAnsi="Calibri" w:cs="Calibri"/>
        </w:rPr>
        <w:t xml:space="preserve"> and 2025</w:t>
      </w:r>
      <w:r w:rsidR="00A07803" w:rsidRPr="00B94B15">
        <w:rPr>
          <w:rFonts w:ascii="Calibri" w:hAnsi="Calibri" w:cs="Calibri"/>
        </w:rPr>
        <w:t xml:space="preserve"> ($350K) for security projects</w:t>
      </w:r>
      <w:r w:rsidR="003524FF" w:rsidRPr="00B94B15">
        <w:rPr>
          <w:rFonts w:ascii="Calibri" w:hAnsi="Calibri" w:cs="Calibri"/>
        </w:rPr>
        <w:t xml:space="preserve">, </w:t>
      </w:r>
      <w:r w:rsidR="00F642AC" w:rsidRPr="00B94B15">
        <w:rPr>
          <w:rFonts w:ascii="Calibri" w:hAnsi="Calibri" w:cs="Calibri"/>
        </w:rPr>
        <w:t xml:space="preserve">and grants from </w:t>
      </w:r>
      <w:r w:rsidR="00C341A3" w:rsidRPr="00B94B15">
        <w:rPr>
          <w:rFonts w:ascii="Calibri" w:hAnsi="Calibri" w:cs="Calibri"/>
        </w:rPr>
        <w:t xml:space="preserve">state agencies, including </w:t>
      </w:r>
      <w:r w:rsidR="00F642AC" w:rsidRPr="00B94B15">
        <w:rPr>
          <w:rFonts w:ascii="Calibri" w:hAnsi="Calibri" w:cs="Calibri"/>
        </w:rPr>
        <w:t>the Department of Ecology for stormwater design ($605K)</w:t>
      </w:r>
      <w:r w:rsidR="00CF7D8E" w:rsidRPr="00B94B15">
        <w:rPr>
          <w:rFonts w:ascii="Calibri" w:hAnsi="Calibri" w:cs="Calibri"/>
        </w:rPr>
        <w:t>.</w:t>
      </w:r>
      <w:r w:rsidR="00CF7D8E" w:rsidRPr="00B94B15">
        <w:rPr>
          <w:rFonts w:ascii="Calibri" w:hAnsi="Calibri" w:cs="Calibri"/>
          <w:i/>
          <w:iCs/>
        </w:rPr>
        <w:t xml:space="preserve"> </w:t>
      </w:r>
      <w:r w:rsidR="00374B1A" w:rsidRPr="00B94B15">
        <w:rPr>
          <w:rFonts w:ascii="Calibri" w:hAnsi="Calibri" w:cs="Calibri"/>
        </w:rPr>
        <w:br/>
      </w:r>
      <w:r w:rsidR="00116C33" w:rsidRPr="00B94B15">
        <w:rPr>
          <w:rFonts w:ascii="Calibri" w:hAnsi="Calibri" w:cs="Calibri"/>
        </w:rPr>
        <w:t>(2) Compliance with Grant Requirements</w:t>
      </w:r>
      <w:r w:rsidR="00607E85" w:rsidRPr="00B94B15">
        <w:rPr>
          <w:rFonts w:ascii="Calibri" w:hAnsi="Calibri" w:cs="Calibri"/>
        </w:rPr>
        <w:br/>
      </w:r>
      <w:r w:rsidR="009E7167" w:rsidRPr="00B94B15">
        <w:rPr>
          <w:rFonts w:ascii="Calibri" w:hAnsi="Calibri" w:cs="Calibri"/>
        </w:rPr>
        <w:t>A</w:t>
      </w:r>
      <w:r w:rsidR="000D3D6D" w:rsidRPr="00B94B15">
        <w:rPr>
          <w:rFonts w:ascii="Calibri" w:hAnsi="Calibri" w:cs="Calibri"/>
        </w:rPr>
        <w:t xml:space="preserve">ctive grants listed above, </w:t>
      </w:r>
      <w:r w:rsidR="000039A5" w:rsidRPr="00B94B15">
        <w:rPr>
          <w:rFonts w:ascii="Calibri" w:hAnsi="Calibri" w:cs="Calibri"/>
        </w:rPr>
        <w:t>including the EPA Clean Ports grant</w:t>
      </w:r>
      <w:r w:rsidR="00912CA5" w:rsidRPr="00B94B15">
        <w:rPr>
          <w:rFonts w:ascii="Calibri" w:hAnsi="Calibri" w:cs="Calibri"/>
        </w:rPr>
        <w:t>, are on schedule and budget as the port continues work toward accomplishing outputs and outcomes in</w:t>
      </w:r>
      <w:r w:rsidR="001221F5">
        <w:rPr>
          <w:rFonts w:ascii="Calibri" w:hAnsi="Calibri" w:cs="Calibri"/>
        </w:rPr>
        <w:t xml:space="preserve"> W</w:t>
      </w:r>
      <w:r w:rsidR="00912CA5" w:rsidRPr="00B94B15">
        <w:rPr>
          <w:rFonts w:ascii="Calibri" w:hAnsi="Calibri" w:cs="Calibri"/>
        </w:rPr>
        <w:t>ork</w:t>
      </w:r>
      <w:r w:rsidR="001221F5">
        <w:rPr>
          <w:rFonts w:ascii="Calibri" w:hAnsi="Calibri" w:cs="Calibri"/>
        </w:rPr>
        <w:t xml:space="preserve"> P</w:t>
      </w:r>
      <w:r w:rsidR="00912CA5" w:rsidRPr="00B94B15">
        <w:rPr>
          <w:rFonts w:ascii="Calibri" w:hAnsi="Calibri" w:cs="Calibri"/>
        </w:rPr>
        <w:t>lans</w:t>
      </w:r>
      <w:r w:rsidR="000039A5" w:rsidRPr="00B94B15">
        <w:rPr>
          <w:rFonts w:ascii="Calibri" w:hAnsi="Calibri" w:cs="Calibri"/>
        </w:rPr>
        <w:t xml:space="preserve">. </w:t>
      </w:r>
      <w:r w:rsidR="001B10A2" w:rsidRPr="00B94B15">
        <w:rPr>
          <w:rFonts w:ascii="Calibri" w:hAnsi="Calibri" w:cs="Calibri"/>
        </w:rPr>
        <w:t xml:space="preserve">The port </w:t>
      </w:r>
      <w:r w:rsidR="00D21415" w:rsidRPr="00B94B15">
        <w:rPr>
          <w:rFonts w:ascii="Calibri" w:hAnsi="Calibri" w:cs="Calibri"/>
        </w:rPr>
        <w:t>communicat</w:t>
      </w:r>
      <w:r w:rsidR="001221F5">
        <w:rPr>
          <w:rFonts w:ascii="Calibri" w:hAnsi="Calibri" w:cs="Calibri"/>
        </w:rPr>
        <w:t xml:space="preserve">es frequently </w:t>
      </w:r>
      <w:r w:rsidR="00D21415" w:rsidRPr="00B94B15">
        <w:rPr>
          <w:rFonts w:ascii="Calibri" w:hAnsi="Calibri" w:cs="Calibri"/>
        </w:rPr>
        <w:t xml:space="preserve">with </w:t>
      </w:r>
      <w:r w:rsidR="00704304" w:rsidRPr="00B94B15">
        <w:rPr>
          <w:rFonts w:ascii="Calibri" w:hAnsi="Calibri" w:cs="Calibri"/>
        </w:rPr>
        <w:t xml:space="preserve">agency grant staff, submits </w:t>
      </w:r>
      <w:r w:rsidR="00F81326" w:rsidRPr="00B94B15">
        <w:rPr>
          <w:rFonts w:ascii="Calibri" w:hAnsi="Calibri" w:cs="Calibri"/>
        </w:rPr>
        <w:t>required program and financial reporting by established deadlines</w:t>
      </w:r>
      <w:r w:rsidR="00A9776D" w:rsidRPr="00B94B15">
        <w:rPr>
          <w:rFonts w:ascii="Calibri" w:hAnsi="Calibri" w:cs="Calibri"/>
        </w:rPr>
        <w:t xml:space="preserve">, and maintains documentation and record keeping for grant-related files. </w:t>
      </w:r>
      <w:r w:rsidR="009E7167" w:rsidRPr="00B94B15">
        <w:rPr>
          <w:rFonts w:ascii="Calibri" w:hAnsi="Calibri" w:cs="Calibri"/>
        </w:rPr>
        <w:t>C</w:t>
      </w:r>
      <w:r w:rsidR="00BE4D15" w:rsidRPr="00B94B15">
        <w:rPr>
          <w:rFonts w:ascii="Calibri" w:hAnsi="Calibri" w:cs="Calibri"/>
        </w:rPr>
        <w:t>losed grants were completed on budget and schedule with expected project accomplishments</w:t>
      </w:r>
      <w:r w:rsidR="008763EE">
        <w:rPr>
          <w:rFonts w:ascii="Calibri" w:hAnsi="Calibri" w:cs="Calibri"/>
        </w:rPr>
        <w:t xml:space="preserve">. </w:t>
      </w:r>
      <w:r w:rsidR="0091582A" w:rsidRPr="00B94B15">
        <w:rPr>
          <w:rFonts w:ascii="Calibri" w:hAnsi="Calibri" w:cs="Calibri"/>
        </w:rPr>
        <w:t>No</w:t>
      </w:r>
      <w:r w:rsidR="00A9776D" w:rsidRPr="00B94B15">
        <w:rPr>
          <w:rFonts w:ascii="Calibri" w:hAnsi="Calibri" w:cs="Calibri"/>
        </w:rPr>
        <w:t xml:space="preserve"> corrected action</w:t>
      </w:r>
      <w:r w:rsidR="00536C47" w:rsidRPr="00B94B15">
        <w:rPr>
          <w:rFonts w:ascii="Calibri" w:hAnsi="Calibri" w:cs="Calibri"/>
        </w:rPr>
        <w:t>s or measures</w:t>
      </w:r>
      <w:r w:rsidR="0091582A" w:rsidRPr="00B94B15">
        <w:rPr>
          <w:rFonts w:ascii="Calibri" w:hAnsi="Calibri" w:cs="Calibri"/>
        </w:rPr>
        <w:t xml:space="preserve"> were </w:t>
      </w:r>
      <w:r w:rsidR="002B4D9B" w:rsidRPr="00B94B15">
        <w:rPr>
          <w:rFonts w:ascii="Calibri" w:hAnsi="Calibri" w:cs="Calibri"/>
        </w:rPr>
        <w:t>taken</w:t>
      </w:r>
      <w:r w:rsidR="0091582A" w:rsidRPr="00B94B15">
        <w:rPr>
          <w:rFonts w:ascii="Calibri" w:hAnsi="Calibri" w:cs="Calibri"/>
        </w:rPr>
        <w:t xml:space="preserve">. </w:t>
      </w:r>
    </w:p>
    <w:p w14:paraId="7188895B" w14:textId="40029196" w:rsidR="00A60AEC" w:rsidRPr="00B94B15" w:rsidRDefault="00364385" w:rsidP="006E2157">
      <w:pPr>
        <w:contextualSpacing/>
        <w:rPr>
          <w:rFonts w:ascii="Calibri" w:eastAsia="Times New Roman" w:hAnsi="Calibri" w:cs="Calibri"/>
          <w:color w:val="000000" w:themeColor="text1"/>
        </w:rPr>
      </w:pPr>
      <w:r w:rsidRPr="00364385">
        <w:rPr>
          <w:rFonts w:ascii="Calibri" w:eastAsia="Times New Roman" w:hAnsi="Calibri" w:cs="Calibri"/>
          <w:b/>
          <w:sz w:val="8"/>
          <w:szCs w:val="8"/>
        </w:rPr>
        <w:br/>
      </w:r>
      <w:r w:rsidR="00DD7EE9" w:rsidRPr="00B94B15">
        <w:rPr>
          <w:rFonts w:ascii="Calibri" w:eastAsia="Times New Roman" w:hAnsi="Calibri" w:cs="Calibri"/>
          <w:b/>
        </w:rPr>
        <w:t xml:space="preserve">f. Never Received Any Type of Federal or Non-Federal Financial Assistance Agreements </w:t>
      </w:r>
      <w:r w:rsidR="004C11E7" w:rsidRPr="00B94B15">
        <w:rPr>
          <w:rFonts w:ascii="Calibri" w:eastAsia="Times New Roman" w:hAnsi="Calibri" w:cs="Calibri"/>
          <w:b/>
        </w:rPr>
        <w:br/>
      </w:r>
      <w:r w:rsidR="004C11E7" w:rsidRPr="00B94B15">
        <w:rPr>
          <w:rFonts w:ascii="Calibri" w:hAnsi="Calibri" w:cs="Calibri"/>
        </w:rPr>
        <w:t>Not applicable. See above Section 4.e.</w:t>
      </w:r>
      <w:bookmarkEnd w:id="0"/>
    </w:p>
    <w:p w14:paraId="575D5A02" w14:textId="39130D0E" w:rsidR="009B12AB" w:rsidRPr="00B94B15" w:rsidRDefault="009B12AB" w:rsidP="006E2157">
      <w:pPr>
        <w:contextualSpacing/>
        <w:rPr>
          <w:rFonts w:ascii="Calibri" w:eastAsia="Times New Roman" w:hAnsi="Calibri" w:cs="Calibri"/>
          <w:b/>
          <w:color w:val="000000" w:themeColor="text1"/>
        </w:rPr>
      </w:pPr>
      <w:bookmarkStart w:id="3" w:name="IV_C_2"/>
      <w:bookmarkStart w:id="4" w:name="IV_C_2_1"/>
      <w:bookmarkEnd w:id="1"/>
      <w:bookmarkEnd w:id="3"/>
      <w:bookmarkEnd w:id="4"/>
    </w:p>
    <w:sectPr w:rsidR="009B12AB" w:rsidRPr="00B94B15" w:rsidSect="00353113">
      <w:headerReference w:type="default" r:id="rId18"/>
      <w:footerReference w:type="even" r:id="rId19"/>
      <w:footerReference w:type="default" r:id="rId20"/>
      <w:headerReference w:type="first" r:id="rId21"/>
      <w:pgSz w:w="12240" w:h="15840"/>
      <w:pgMar w:top="1440" w:right="1440" w:bottom="1440" w:left="1440" w:header="0" w:footer="7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E0213" w14:textId="77777777" w:rsidR="004B51DD" w:rsidRDefault="004B51DD">
      <w:r>
        <w:separator/>
      </w:r>
    </w:p>
  </w:endnote>
  <w:endnote w:type="continuationSeparator" w:id="0">
    <w:p w14:paraId="795418AF" w14:textId="77777777" w:rsidR="004B51DD" w:rsidRDefault="004B51DD">
      <w:r>
        <w:continuationSeparator/>
      </w:r>
    </w:p>
  </w:endnote>
  <w:endnote w:type="continuationNotice" w:id="1">
    <w:p w14:paraId="0C292AD6" w14:textId="77777777" w:rsidR="004B51DD" w:rsidRDefault="004B51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skerville">
    <w:altName w:val="Goudy Old Style"/>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7255407"/>
      <w:docPartObj>
        <w:docPartGallery w:val="Page Numbers (Bottom of Page)"/>
        <w:docPartUnique/>
      </w:docPartObj>
    </w:sdtPr>
    <w:sdtEndPr>
      <w:rPr>
        <w:rStyle w:val="PageNumber"/>
      </w:rPr>
    </w:sdtEndPr>
    <w:sdtContent>
      <w:p w14:paraId="7D6D725A" w14:textId="3699EAF6" w:rsidR="00640FB6" w:rsidRDefault="00640FB6" w:rsidP="004043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DB0089" w14:textId="77777777" w:rsidR="00640FB6" w:rsidRDefault="00640FB6" w:rsidP="00640F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D98AB" w14:textId="203B61E5" w:rsidR="00640FB6" w:rsidRPr="00BD24AE" w:rsidRDefault="00FA0310" w:rsidP="00640FB6">
    <w:pPr>
      <w:pStyle w:val="Footer"/>
      <w:ind w:right="360"/>
      <w:rPr>
        <w:i/>
        <w:iCs/>
        <w:sz w:val="22"/>
        <w:szCs w:val="22"/>
      </w:rPr>
    </w:pPr>
    <w:r w:rsidRPr="00BD24AE">
      <w:rPr>
        <w:rFonts w:ascii="Calibri" w:hAnsi="Calibri" w:cs="Calibri"/>
        <w:i/>
        <w:iCs/>
        <w:noProof/>
        <w:sz w:val="22"/>
        <w:szCs w:val="22"/>
      </w:rPr>
      <w:drawing>
        <wp:anchor distT="0" distB="0" distL="114300" distR="114300" simplePos="0" relativeHeight="251658241" behindDoc="1" locked="0" layoutInCell="1" allowOverlap="1" wp14:anchorId="7C1E1B2F" wp14:editId="032D19FF">
          <wp:simplePos x="0" y="0"/>
          <wp:positionH relativeFrom="column">
            <wp:posOffset>4600278</wp:posOffset>
          </wp:positionH>
          <wp:positionV relativeFrom="paragraph">
            <wp:posOffset>60542</wp:posOffset>
          </wp:positionV>
          <wp:extent cx="1828800" cy="457200"/>
          <wp:effectExtent l="0" t="0" r="0" b="0"/>
          <wp:wrapTight wrapText="bothSides">
            <wp:wrapPolygon edited="0">
              <wp:start x="0" y="0"/>
              <wp:lineTo x="0" y="20700"/>
              <wp:lineTo x="21375" y="20700"/>
              <wp:lineTo x="21375" y="0"/>
              <wp:lineTo x="0" y="0"/>
            </wp:wrapPolygon>
          </wp:wrapTight>
          <wp:docPr id="169502894"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24AE">
      <w:rPr>
        <w:rFonts w:ascii="Calibri" w:hAnsi="Calibri" w:cs="Calibri"/>
        <w:i/>
        <w:iCs/>
        <w:sz w:val="22"/>
        <w:szCs w:val="22"/>
      </w:rPr>
      <w:t>FY2026</w:t>
    </w:r>
    <w:r w:rsidR="00353113" w:rsidRPr="00BD24AE">
      <w:rPr>
        <w:rFonts w:ascii="Calibri" w:hAnsi="Calibri" w:cs="Calibri"/>
        <w:i/>
        <w:iCs/>
        <w:sz w:val="22"/>
        <w:szCs w:val="22"/>
      </w:rPr>
      <w:t xml:space="preserve"> EPA</w:t>
    </w:r>
    <w:r w:rsidRPr="00BD24AE">
      <w:rPr>
        <w:rFonts w:ascii="Calibri" w:hAnsi="Calibri" w:cs="Calibri"/>
        <w:i/>
        <w:iCs/>
        <w:sz w:val="22"/>
        <w:szCs w:val="22"/>
      </w:rPr>
      <w:t xml:space="preserve"> Brownfield Cleanup</w:t>
    </w:r>
    <w:r w:rsidRPr="00BD24AE">
      <w:rPr>
        <w:rFonts w:ascii="Calibri" w:hAnsi="Calibri" w:cs="Calibri"/>
        <w:i/>
        <w:iCs/>
        <w:sz w:val="22"/>
        <w:szCs w:val="22"/>
      </w:rPr>
      <w:br/>
      <w:t>Project Narrative</w:t>
    </w:r>
    <w:r w:rsidR="008E63C2" w:rsidRPr="00BD24AE">
      <w:rPr>
        <w:i/>
        <w:iCs/>
        <w:noProof/>
        <w:sz w:val="22"/>
        <w:szCs w:val="22"/>
      </w:rPr>
      <w:drawing>
        <wp:inline distT="0" distB="0" distL="0" distR="0" wp14:anchorId="542076E9" wp14:editId="021BB1E5">
          <wp:extent cx="622300" cy="12700"/>
          <wp:effectExtent l="0" t="0" r="0" b="0"/>
          <wp:docPr id="4078284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2300" cy="127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CE2D4" w14:textId="77777777" w:rsidR="004B51DD" w:rsidRDefault="004B51DD">
      <w:r>
        <w:separator/>
      </w:r>
    </w:p>
  </w:footnote>
  <w:footnote w:type="continuationSeparator" w:id="0">
    <w:p w14:paraId="30394CAD" w14:textId="77777777" w:rsidR="004B51DD" w:rsidRDefault="004B51DD">
      <w:r>
        <w:continuationSeparator/>
      </w:r>
    </w:p>
  </w:footnote>
  <w:footnote w:type="continuationNotice" w:id="1">
    <w:p w14:paraId="13CBB8E0" w14:textId="77777777" w:rsidR="004B51DD" w:rsidRDefault="004B51DD"/>
  </w:footnote>
  <w:footnote w:id="2">
    <w:p w14:paraId="0DCF4E01" w14:textId="462BF01B" w:rsidR="0051653A" w:rsidRDefault="0051653A">
      <w:pPr>
        <w:pStyle w:val="FootnoteText"/>
      </w:pPr>
      <w:r>
        <w:rPr>
          <w:rStyle w:val="FootnoteReference"/>
        </w:rPr>
        <w:footnoteRef/>
      </w:r>
      <w:r>
        <w:t xml:space="preserve"> </w:t>
      </w:r>
      <w:hyperlink r:id="rId1" w:history="1">
        <w:r w:rsidRPr="00C13507">
          <w:rPr>
            <w:rStyle w:val="Hyperlink"/>
            <w:rFonts w:ascii="Calibri" w:hAnsi="Calibri" w:cs="Calibri"/>
            <w:bCs/>
          </w:rPr>
          <w:t>https://data.census.gov</w:t>
        </w:r>
      </w:hyperlink>
    </w:p>
  </w:footnote>
  <w:footnote w:id="3">
    <w:p w14:paraId="2FCF0525" w14:textId="77777777" w:rsidR="004B452E" w:rsidRDefault="004B452E" w:rsidP="004B452E">
      <w:pPr>
        <w:pStyle w:val="FootnoteText"/>
      </w:pPr>
      <w:r>
        <w:rPr>
          <w:rStyle w:val="FootnoteReference"/>
        </w:rPr>
        <w:footnoteRef/>
      </w:r>
      <w:r>
        <w:t xml:space="preserve"> </w:t>
      </w:r>
      <w:hyperlink r:id="rId2" w:history="1">
        <w:r w:rsidRPr="00F32D29">
          <w:rPr>
            <w:rStyle w:val="Hyperlink"/>
            <w:rFonts w:ascii="Calibri" w:hAnsi="Calibri" w:cs="Calibri"/>
          </w:rPr>
          <w:t>Washington State Department of Ecology’s Overburdened Communities List</w:t>
        </w:r>
      </w:hyperlink>
    </w:p>
  </w:footnote>
  <w:footnote w:id="4">
    <w:p w14:paraId="2D012EE6" w14:textId="528B91B3" w:rsidR="00696BCF" w:rsidRDefault="00696BCF">
      <w:pPr>
        <w:pStyle w:val="FootnoteText"/>
      </w:pPr>
      <w:r>
        <w:rPr>
          <w:rStyle w:val="FootnoteReference"/>
        </w:rPr>
        <w:footnoteRef/>
      </w:r>
      <w:r>
        <w:t xml:space="preserve"> </w:t>
      </w:r>
      <w:hyperlink r:id="rId3" w:history="1">
        <w:r w:rsidRPr="00442AB4">
          <w:rPr>
            <w:rStyle w:val="Hyperlink"/>
            <w:rFonts w:ascii="Calibri" w:hAnsi="Calibri" w:cs="Calibri"/>
            <w:bCs/>
          </w:rPr>
          <w:t>PLACES: Local Data for Better Health | PLACES | CDC</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776982918"/>
      <w:docPartObj>
        <w:docPartGallery w:val="Page Numbers (Top of Page)"/>
        <w:docPartUnique/>
      </w:docPartObj>
    </w:sdtPr>
    <w:sdtEndPr>
      <w:rPr>
        <w:b/>
        <w:bCs/>
        <w:noProof/>
        <w:color w:val="000000"/>
        <w:spacing w:val="0"/>
      </w:rPr>
    </w:sdtEndPr>
    <w:sdtContent>
      <w:p w14:paraId="67E6C787" w14:textId="77777777" w:rsidR="002C2957" w:rsidRDefault="002C2957">
        <w:pPr>
          <w:pStyle w:val="Header"/>
          <w:pBdr>
            <w:bottom w:val="single" w:sz="4" w:space="1" w:color="D9D9D9" w:themeColor="background1" w:themeShade="D9"/>
          </w:pBdr>
          <w:jc w:val="right"/>
          <w:rPr>
            <w:color w:val="7F7F7F" w:themeColor="background1" w:themeShade="7F"/>
            <w:spacing w:val="60"/>
          </w:rPr>
        </w:pPr>
      </w:p>
      <w:p w14:paraId="42717E3F" w14:textId="77777777" w:rsidR="00E03587" w:rsidRDefault="00E03587">
        <w:pPr>
          <w:pStyle w:val="Header"/>
          <w:pBdr>
            <w:bottom w:val="single" w:sz="4" w:space="1" w:color="D9D9D9" w:themeColor="background1" w:themeShade="D9"/>
          </w:pBdr>
          <w:jc w:val="right"/>
          <w:rPr>
            <w:color w:val="7F7F7F" w:themeColor="background1" w:themeShade="7F"/>
            <w:spacing w:val="60"/>
          </w:rPr>
        </w:pPr>
      </w:p>
      <w:p w14:paraId="1EAB6749" w14:textId="77E35953" w:rsidR="002C2957" w:rsidRDefault="002C2957">
        <w:pPr>
          <w:pStyle w:val="Header"/>
          <w:pBdr>
            <w:bottom w:val="single" w:sz="4" w:space="1" w:color="D9D9D9" w:themeColor="background1" w:themeShade="D9"/>
          </w:pBdr>
          <w:jc w:val="right"/>
          <w:rPr>
            <w:b/>
            <w:bCs/>
          </w:rPr>
        </w:pPr>
        <w:r w:rsidRPr="00C26BD0">
          <w:rPr>
            <w:rFonts w:ascii="Times New Roman" w:hAnsi="Times New Roman" w:cs="Times New Roman"/>
            <w:color w:val="7F7F7F" w:themeColor="background1" w:themeShade="7F"/>
            <w:spacing w:val="60"/>
          </w:rPr>
          <w:t>Page</w:t>
        </w:r>
        <w:r>
          <w:t xml:space="preserve"> | </w:t>
        </w:r>
        <w:r w:rsidRPr="00C26BD0">
          <w:rPr>
            <w:rFonts w:ascii="Times New Roman" w:hAnsi="Times New Roman" w:cs="Times New Roman"/>
          </w:rPr>
          <w:fldChar w:fldCharType="begin"/>
        </w:r>
        <w:r w:rsidRPr="00C26BD0">
          <w:rPr>
            <w:rFonts w:ascii="Times New Roman" w:hAnsi="Times New Roman" w:cs="Times New Roman"/>
          </w:rPr>
          <w:instrText xml:space="preserve"> PAGE   \* MERGEFORMAT </w:instrText>
        </w:r>
        <w:r w:rsidRPr="00C26BD0">
          <w:rPr>
            <w:rFonts w:ascii="Times New Roman" w:hAnsi="Times New Roman" w:cs="Times New Roman"/>
          </w:rPr>
          <w:fldChar w:fldCharType="separate"/>
        </w:r>
        <w:r w:rsidRPr="00C26BD0">
          <w:rPr>
            <w:rFonts w:ascii="Times New Roman" w:hAnsi="Times New Roman" w:cs="Times New Roman"/>
            <w:b/>
            <w:bCs/>
            <w:noProof/>
          </w:rPr>
          <w:t>2</w:t>
        </w:r>
        <w:r w:rsidRPr="00C26BD0">
          <w:rPr>
            <w:rFonts w:ascii="Times New Roman" w:hAnsi="Times New Roman" w:cs="Times New Roman"/>
            <w:b/>
            <w:bCs/>
            <w:noProof/>
          </w:rPr>
          <w:fldChar w:fldCharType="end"/>
        </w:r>
      </w:p>
    </w:sdtContent>
  </w:sdt>
  <w:p w14:paraId="0361A33E" w14:textId="3DDD5375" w:rsidR="00321504" w:rsidRDefault="00321504">
    <w:pPr>
      <w:pStyle w:val="Header"/>
      <w:tabs>
        <w:tab w:val="clear" w:pos="9360"/>
        <w:tab w:val="right" w:pos="93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8FE5" w14:textId="1427A09F" w:rsidR="00321504" w:rsidRDefault="009950CC">
    <w:pPr>
      <w:pStyle w:val="Header"/>
      <w:tabs>
        <w:tab w:val="clear" w:pos="9360"/>
        <w:tab w:val="right" w:pos="9340"/>
      </w:tabs>
    </w:pPr>
    <w:r>
      <w:rPr>
        <w:noProof/>
      </w:rPr>
      <w:drawing>
        <wp:anchor distT="152400" distB="152400" distL="152400" distR="152400" simplePos="0" relativeHeight="251658240" behindDoc="1" locked="0" layoutInCell="1" allowOverlap="1" wp14:anchorId="75516B86" wp14:editId="39BE1333">
          <wp:simplePos x="0" y="0"/>
          <wp:positionH relativeFrom="page">
            <wp:posOffset>21265</wp:posOffset>
          </wp:positionH>
          <wp:positionV relativeFrom="page">
            <wp:posOffset>21265</wp:posOffset>
          </wp:positionV>
          <wp:extent cx="7777551" cy="10065066"/>
          <wp:effectExtent l="0" t="0" r="0" b="6350"/>
          <wp:wrapNone/>
          <wp:docPr id="591222994" name="officeArt object"/>
          <wp:cNvGraphicFramePr/>
          <a:graphic xmlns:a="http://schemas.openxmlformats.org/drawingml/2006/main">
            <a:graphicData uri="http://schemas.openxmlformats.org/drawingml/2006/picture">
              <pic:pic xmlns:pic="http://schemas.openxmlformats.org/drawingml/2006/picture">
                <pic:nvPicPr>
                  <pic:cNvPr id="1886569352"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7551" cy="10065066"/>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C44C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5"/>
    <w:multiLevelType w:val="hybridMultilevel"/>
    <w:tmpl w:val="00000000"/>
    <w:name w:val="AutoList2"/>
    <w:lvl w:ilvl="0" w:tplc="D7B49872">
      <w:start w:val="1"/>
      <w:numFmt w:val="decimal"/>
      <w:lvlText w:val="%1."/>
      <w:lvlJc w:val="left"/>
    </w:lvl>
    <w:lvl w:ilvl="1" w:tplc="CB2C122A">
      <w:start w:val="1"/>
      <w:numFmt w:val="decimal"/>
      <w:lvlText w:val="%2."/>
      <w:lvlJc w:val="left"/>
    </w:lvl>
    <w:lvl w:ilvl="2" w:tplc="5B264A6C">
      <w:start w:val="1"/>
      <w:numFmt w:val="lowerRoman"/>
      <w:pStyle w:val="Level3"/>
      <w:lvlText w:val="%3."/>
      <w:lvlJc w:val="left"/>
    </w:lvl>
    <w:lvl w:ilvl="3" w:tplc="9F16AE7C">
      <w:start w:val="1"/>
      <w:numFmt w:val="decimal"/>
      <w:lvlText w:val="%4."/>
      <w:lvlJc w:val="left"/>
    </w:lvl>
    <w:lvl w:ilvl="4" w:tplc="7CDC6288">
      <w:start w:val="1"/>
      <w:numFmt w:val="decimal"/>
      <w:lvlText w:val="%5."/>
      <w:lvlJc w:val="left"/>
    </w:lvl>
    <w:lvl w:ilvl="5" w:tplc="83442CD4">
      <w:start w:val="1"/>
      <w:numFmt w:val="decimal"/>
      <w:lvlText w:val="%6."/>
      <w:lvlJc w:val="left"/>
    </w:lvl>
    <w:lvl w:ilvl="6" w:tplc="0B60AC66">
      <w:start w:val="1"/>
      <w:numFmt w:val="decimal"/>
      <w:lvlText w:val="%7."/>
      <w:lvlJc w:val="left"/>
    </w:lvl>
    <w:lvl w:ilvl="7" w:tplc="798C5746">
      <w:start w:val="1"/>
      <w:numFmt w:val="decimal"/>
      <w:lvlText w:val="%8."/>
      <w:lvlJc w:val="left"/>
    </w:lvl>
    <w:lvl w:ilvl="8" w:tplc="A30234F4">
      <w:numFmt w:val="decimal"/>
      <w:lvlText w:val=""/>
      <w:lvlJc w:val="left"/>
    </w:lvl>
  </w:abstractNum>
  <w:abstractNum w:abstractNumId="2" w15:restartNumberingAfterBreak="0">
    <w:nsid w:val="00000006"/>
    <w:multiLevelType w:val="hybridMultilevel"/>
    <w:tmpl w:val="00000000"/>
    <w:name w:val="AutoList3"/>
    <w:lvl w:ilvl="0" w:tplc="73D09716">
      <w:start w:val="1"/>
      <w:numFmt w:val="upperLetter"/>
      <w:lvlText w:val="%1."/>
      <w:lvlJc w:val="left"/>
    </w:lvl>
    <w:lvl w:ilvl="1" w:tplc="A6D24812">
      <w:start w:val="1"/>
      <w:numFmt w:val="upperLetter"/>
      <w:pStyle w:val="Level2"/>
      <w:lvlText w:val="%2."/>
      <w:lvlJc w:val="left"/>
    </w:lvl>
    <w:lvl w:ilvl="2" w:tplc="3C2E2D24">
      <w:start w:val="1"/>
      <w:numFmt w:val="upperLetter"/>
      <w:lvlText w:val="%3."/>
      <w:lvlJc w:val="left"/>
    </w:lvl>
    <w:lvl w:ilvl="3" w:tplc="28A48CF8">
      <w:start w:val="1"/>
      <w:numFmt w:val="upperLetter"/>
      <w:lvlText w:val="%4."/>
      <w:lvlJc w:val="left"/>
    </w:lvl>
    <w:lvl w:ilvl="4" w:tplc="69E26010">
      <w:start w:val="1"/>
      <w:numFmt w:val="upperLetter"/>
      <w:lvlText w:val="%5."/>
      <w:lvlJc w:val="left"/>
    </w:lvl>
    <w:lvl w:ilvl="5" w:tplc="DB4471DC">
      <w:start w:val="1"/>
      <w:numFmt w:val="upperLetter"/>
      <w:lvlText w:val="%6."/>
      <w:lvlJc w:val="left"/>
    </w:lvl>
    <w:lvl w:ilvl="6" w:tplc="81EE058E">
      <w:start w:val="1"/>
      <w:numFmt w:val="upperLetter"/>
      <w:lvlText w:val="%7."/>
      <w:lvlJc w:val="left"/>
    </w:lvl>
    <w:lvl w:ilvl="7" w:tplc="6A4A2112">
      <w:start w:val="1"/>
      <w:numFmt w:val="upperLetter"/>
      <w:lvlText w:val="%8."/>
      <w:lvlJc w:val="left"/>
    </w:lvl>
    <w:lvl w:ilvl="8" w:tplc="38185BC2">
      <w:numFmt w:val="decimal"/>
      <w:lvlText w:val=""/>
      <w:lvlJc w:val="left"/>
    </w:lvl>
  </w:abstractNum>
  <w:abstractNum w:abstractNumId="3" w15:restartNumberingAfterBreak="0">
    <w:nsid w:val="0000000B"/>
    <w:multiLevelType w:val="hybridMultilevel"/>
    <w:tmpl w:val="00000000"/>
    <w:name w:val="AutoList7"/>
    <w:lvl w:ilvl="0" w:tplc="53041D64">
      <w:start w:val="1"/>
      <w:numFmt w:val="upperLetter"/>
      <w:pStyle w:val="Level1"/>
      <w:lvlText w:val="%1."/>
      <w:lvlJc w:val="left"/>
    </w:lvl>
    <w:lvl w:ilvl="1" w:tplc="047427DA">
      <w:start w:val="1"/>
      <w:numFmt w:val="upperLetter"/>
      <w:lvlText w:val="%2."/>
      <w:lvlJc w:val="left"/>
    </w:lvl>
    <w:lvl w:ilvl="2" w:tplc="49BE8A7A">
      <w:start w:val="1"/>
      <w:numFmt w:val="upperLetter"/>
      <w:lvlText w:val="%3."/>
      <w:lvlJc w:val="left"/>
    </w:lvl>
    <w:lvl w:ilvl="3" w:tplc="D988D340">
      <w:start w:val="1"/>
      <w:numFmt w:val="upperLetter"/>
      <w:lvlText w:val="%4."/>
      <w:lvlJc w:val="left"/>
    </w:lvl>
    <w:lvl w:ilvl="4" w:tplc="EE34E4E8">
      <w:start w:val="1"/>
      <w:numFmt w:val="upperLetter"/>
      <w:lvlText w:val="%5."/>
      <w:lvlJc w:val="left"/>
    </w:lvl>
    <w:lvl w:ilvl="5" w:tplc="57CCB90E">
      <w:start w:val="1"/>
      <w:numFmt w:val="upperLetter"/>
      <w:lvlText w:val="%6."/>
      <w:lvlJc w:val="left"/>
    </w:lvl>
    <w:lvl w:ilvl="6" w:tplc="02CCAABA">
      <w:start w:val="1"/>
      <w:numFmt w:val="upperLetter"/>
      <w:lvlText w:val="%7."/>
      <w:lvlJc w:val="left"/>
    </w:lvl>
    <w:lvl w:ilvl="7" w:tplc="1898F9A4">
      <w:start w:val="1"/>
      <w:numFmt w:val="upperLetter"/>
      <w:lvlText w:val="%8."/>
      <w:lvlJc w:val="left"/>
    </w:lvl>
    <w:lvl w:ilvl="8" w:tplc="AFCCD708">
      <w:numFmt w:val="decimal"/>
      <w:lvlText w:val=""/>
      <w:lvlJc w:val="left"/>
    </w:lvl>
  </w:abstractNum>
  <w:abstractNum w:abstractNumId="4" w15:restartNumberingAfterBreak="0">
    <w:nsid w:val="04777E43"/>
    <w:multiLevelType w:val="hybridMultilevel"/>
    <w:tmpl w:val="5892503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09373B61"/>
    <w:multiLevelType w:val="hybridMultilevel"/>
    <w:tmpl w:val="B66E533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BEF7280"/>
    <w:multiLevelType w:val="hybridMultilevel"/>
    <w:tmpl w:val="6C044F72"/>
    <w:lvl w:ilvl="0" w:tplc="EE224A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835F0F"/>
    <w:multiLevelType w:val="hybridMultilevel"/>
    <w:tmpl w:val="1A1AD34E"/>
    <w:lvl w:ilvl="0" w:tplc="DA58127A">
      <w:start w:val="1"/>
      <w:numFmt w:val="decimal"/>
      <w:lvlText w:val="%1."/>
      <w:lvlJc w:val="left"/>
      <w:pPr>
        <w:ind w:left="1079" w:hanging="360"/>
      </w:pPr>
      <w:rPr>
        <w:rFonts w:ascii="Calibri" w:eastAsia="Calibri" w:hAnsi="Calibri" w:cs="Calibri" w:hint="default"/>
        <w:b w:val="0"/>
        <w:bCs w:val="0"/>
        <w:i w:val="0"/>
        <w:iCs w:val="0"/>
        <w:spacing w:val="0"/>
        <w:w w:val="100"/>
        <w:sz w:val="22"/>
        <w:szCs w:val="22"/>
        <w:lang w:val="en-US" w:eastAsia="en-US" w:bidi="ar-SA"/>
      </w:rPr>
    </w:lvl>
    <w:lvl w:ilvl="1" w:tplc="27FA1BB0">
      <w:numFmt w:val="bullet"/>
      <w:lvlText w:val=""/>
      <w:lvlJc w:val="left"/>
      <w:pPr>
        <w:ind w:left="1439" w:hanging="361"/>
      </w:pPr>
      <w:rPr>
        <w:rFonts w:ascii="Symbol" w:eastAsia="Symbol" w:hAnsi="Symbol" w:cs="Symbol" w:hint="default"/>
        <w:b w:val="0"/>
        <w:bCs w:val="0"/>
        <w:i w:val="0"/>
        <w:iCs w:val="0"/>
        <w:spacing w:val="0"/>
        <w:w w:val="100"/>
        <w:sz w:val="22"/>
        <w:szCs w:val="22"/>
        <w:lang w:val="en-US" w:eastAsia="en-US" w:bidi="ar-SA"/>
      </w:rPr>
    </w:lvl>
    <w:lvl w:ilvl="2" w:tplc="A1E45790">
      <w:numFmt w:val="bullet"/>
      <w:lvlText w:val="o"/>
      <w:lvlJc w:val="left"/>
      <w:pPr>
        <w:ind w:left="1800" w:hanging="361"/>
      </w:pPr>
      <w:rPr>
        <w:rFonts w:ascii="Courier New" w:eastAsia="Courier New" w:hAnsi="Courier New" w:cs="Courier New" w:hint="default"/>
        <w:b w:val="0"/>
        <w:bCs w:val="0"/>
        <w:i w:val="0"/>
        <w:iCs w:val="0"/>
        <w:spacing w:val="0"/>
        <w:w w:val="100"/>
        <w:sz w:val="22"/>
        <w:szCs w:val="22"/>
        <w:lang w:val="en-US" w:eastAsia="en-US" w:bidi="ar-SA"/>
      </w:rPr>
    </w:lvl>
    <w:lvl w:ilvl="3" w:tplc="A68CF224">
      <w:numFmt w:val="bullet"/>
      <w:lvlText w:val="•"/>
      <w:lvlJc w:val="left"/>
      <w:pPr>
        <w:ind w:left="2835" w:hanging="361"/>
      </w:pPr>
      <w:rPr>
        <w:rFonts w:hint="default"/>
        <w:lang w:val="en-US" w:eastAsia="en-US" w:bidi="ar-SA"/>
      </w:rPr>
    </w:lvl>
    <w:lvl w:ilvl="4" w:tplc="16DAE7E0">
      <w:numFmt w:val="bullet"/>
      <w:lvlText w:val="•"/>
      <w:lvlJc w:val="left"/>
      <w:pPr>
        <w:ind w:left="3870" w:hanging="361"/>
      </w:pPr>
      <w:rPr>
        <w:rFonts w:hint="default"/>
        <w:lang w:val="en-US" w:eastAsia="en-US" w:bidi="ar-SA"/>
      </w:rPr>
    </w:lvl>
    <w:lvl w:ilvl="5" w:tplc="399A5996">
      <w:numFmt w:val="bullet"/>
      <w:lvlText w:val="•"/>
      <w:lvlJc w:val="left"/>
      <w:pPr>
        <w:ind w:left="4905" w:hanging="361"/>
      </w:pPr>
      <w:rPr>
        <w:rFonts w:hint="default"/>
        <w:lang w:val="en-US" w:eastAsia="en-US" w:bidi="ar-SA"/>
      </w:rPr>
    </w:lvl>
    <w:lvl w:ilvl="6" w:tplc="5CC0954C">
      <w:numFmt w:val="bullet"/>
      <w:lvlText w:val="•"/>
      <w:lvlJc w:val="left"/>
      <w:pPr>
        <w:ind w:left="5940" w:hanging="361"/>
      </w:pPr>
      <w:rPr>
        <w:rFonts w:hint="default"/>
        <w:lang w:val="en-US" w:eastAsia="en-US" w:bidi="ar-SA"/>
      </w:rPr>
    </w:lvl>
    <w:lvl w:ilvl="7" w:tplc="2EAE56B6">
      <w:numFmt w:val="bullet"/>
      <w:lvlText w:val="•"/>
      <w:lvlJc w:val="left"/>
      <w:pPr>
        <w:ind w:left="6975" w:hanging="361"/>
      </w:pPr>
      <w:rPr>
        <w:rFonts w:hint="default"/>
        <w:lang w:val="en-US" w:eastAsia="en-US" w:bidi="ar-SA"/>
      </w:rPr>
    </w:lvl>
    <w:lvl w:ilvl="8" w:tplc="FB36EB46">
      <w:numFmt w:val="bullet"/>
      <w:lvlText w:val="•"/>
      <w:lvlJc w:val="left"/>
      <w:pPr>
        <w:ind w:left="8010" w:hanging="361"/>
      </w:pPr>
      <w:rPr>
        <w:rFonts w:hint="default"/>
        <w:lang w:val="en-US" w:eastAsia="en-US" w:bidi="ar-SA"/>
      </w:rPr>
    </w:lvl>
  </w:abstractNum>
  <w:abstractNum w:abstractNumId="8" w15:restartNumberingAfterBreak="0">
    <w:nsid w:val="0ED52630"/>
    <w:multiLevelType w:val="multilevel"/>
    <w:tmpl w:val="5298E6CA"/>
    <w:lvl w:ilvl="0">
      <w:start w:val="1"/>
      <w:numFmt w:val="decimal"/>
      <w:lvlText w:val="%1"/>
      <w:lvlJc w:val="left"/>
      <w:pPr>
        <w:ind w:left="861" w:hanging="389"/>
      </w:pPr>
      <w:rPr>
        <w:rFonts w:hint="default"/>
        <w:lang w:val="en-US" w:eastAsia="en-US" w:bidi="ar-SA"/>
      </w:rPr>
    </w:lvl>
    <w:lvl w:ilvl="1">
      <w:start w:val="2"/>
      <w:numFmt w:val="lowerLetter"/>
      <w:lvlText w:val="%1.%2."/>
      <w:lvlJc w:val="left"/>
      <w:pPr>
        <w:ind w:left="861" w:hanging="389"/>
      </w:pPr>
      <w:rPr>
        <w:rFonts w:ascii="Calibri" w:eastAsia="Calibri" w:hAnsi="Calibri" w:cs="Calibri" w:hint="default"/>
        <w:b w:val="0"/>
        <w:bCs w:val="0"/>
        <w:i w:val="0"/>
        <w:iCs w:val="0"/>
        <w:spacing w:val="-1"/>
        <w:w w:val="93"/>
        <w:sz w:val="22"/>
        <w:szCs w:val="22"/>
        <w:u w:val="single" w:color="000000"/>
        <w:lang w:val="en-US" w:eastAsia="en-US" w:bidi="ar-SA"/>
      </w:rPr>
    </w:lvl>
    <w:lvl w:ilvl="2">
      <w:numFmt w:val="bullet"/>
      <w:lvlText w:val="•"/>
      <w:lvlJc w:val="left"/>
      <w:pPr>
        <w:ind w:left="2704" w:hanging="389"/>
      </w:pPr>
      <w:rPr>
        <w:rFonts w:hint="default"/>
        <w:lang w:val="en-US" w:eastAsia="en-US" w:bidi="ar-SA"/>
      </w:rPr>
    </w:lvl>
    <w:lvl w:ilvl="3">
      <w:numFmt w:val="bullet"/>
      <w:lvlText w:val="•"/>
      <w:lvlJc w:val="left"/>
      <w:pPr>
        <w:ind w:left="3626" w:hanging="389"/>
      </w:pPr>
      <w:rPr>
        <w:rFonts w:hint="default"/>
        <w:lang w:val="en-US" w:eastAsia="en-US" w:bidi="ar-SA"/>
      </w:rPr>
    </w:lvl>
    <w:lvl w:ilvl="4">
      <w:numFmt w:val="bullet"/>
      <w:lvlText w:val="•"/>
      <w:lvlJc w:val="left"/>
      <w:pPr>
        <w:ind w:left="4548" w:hanging="389"/>
      </w:pPr>
      <w:rPr>
        <w:rFonts w:hint="default"/>
        <w:lang w:val="en-US" w:eastAsia="en-US" w:bidi="ar-SA"/>
      </w:rPr>
    </w:lvl>
    <w:lvl w:ilvl="5">
      <w:numFmt w:val="bullet"/>
      <w:lvlText w:val="•"/>
      <w:lvlJc w:val="left"/>
      <w:pPr>
        <w:ind w:left="5470" w:hanging="389"/>
      </w:pPr>
      <w:rPr>
        <w:rFonts w:hint="default"/>
        <w:lang w:val="en-US" w:eastAsia="en-US" w:bidi="ar-SA"/>
      </w:rPr>
    </w:lvl>
    <w:lvl w:ilvl="6">
      <w:numFmt w:val="bullet"/>
      <w:lvlText w:val="•"/>
      <w:lvlJc w:val="left"/>
      <w:pPr>
        <w:ind w:left="6392" w:hanging="389"/>
      </w:pPr>
      <w:rPr>
        <w:rFonts w:hint="default"/>
        <w:lang w:val="en-US" w:eastAsia="en-US" w:bidi="ar-SA"/>
      </w:rPr>
    </w:lvl>
    <w:lvl w:ilvl="7">
      <w:numFmt w:val="bullet"/>
      <w:lvlText w:val="•"/>
      <w:lvlJc w:val="left"/>
      <w:pPr>
        <w:ind w:left="7314" w:hanging="389"/>
      </w:pPr>
      <w:rPr>
        <w:rFonts w:hint="default"/>
        <w:lang w:val="en-US" w:eastAsia="en-US" w:bidi="ar-SA"/>
      </w:rPr>
    </w:lvl>
    <w:lvl w:ilvl="8">
      <w:numFmt w:val="bullet"/>
      <w:lvlText w:val="•"/>
      <w:lvlJc w:val="left"/>
      <w:pPr>
        <w:ind w:left="8236" w:hanging="389"/>
      </w:pPr>
      <w:rPr>
        <w:rFonts w:hint="default"/>
        <w:lang w:val="en-US" w:eastAsia="en-US" w:bidi="ar-SA"/>
      </w:rPr>
    </w:lvl>
  </w:abstractNum>
  <w:abstractNum w:abstractNumId="9" w15:restartNumberingAfterBreak="0">
    <w:nsid w:val="0F2526A3"/>
    <w:multiLevelType w:val="multilevel"/>
    <w:tmpl w:val="D3C49310"/>
    <w:lvl w:ilvl="0">
      <w:start w:val="1"/>
      <w:numFmt w:val="decimal"/>
      <w:lvlText w:val="%1."/>
      <w:lvlJc w:val="left"/>
      <w:pPr>
        <w:ind w:left="720" w:hanging="361"/>
        <w:jc w:val="right"/>
      </w:pPr>
      <w:rPr>
        <w:rFonts w:hint="default"/>
        <w:spacing w:val="0"/>
        <w:w w:val="88"/>
        <w:lang w:val="en-US" w:eastAsia="en-US" w:bidi="ar-SA"/>
      </w:rPr>
    </w:lvl>
    <w:lvl w:ilvl="1">
      <w:start w:val="1"/>
      <w:numFmt w:val="lowerLetter"/>
      <w:lvlText w:val="%1.%2."/>
      <w:lvlJc w:val="left"/>
      <w:pPr>
        <w:ind w:left="851" w:hanging="380"/>
      </w:pPr>
      <w:rPr>
        <w:rFonts w:ascii="Calibri" w:eastAsia="Calibri" w:hAnsi="Calibri" w:cs="Calibri" w:hint="default"/>
        <w:b w:val="0"/>
        <w:bCs w:val="0"/>
        <w:i w:val="0"/>
        <w:iCs w:val="0"/>
        <w:spacing w:val="-1"/>
        <w:w w:val="94"/>
        <w:sz w:val="22"/>
        <w:szCs w:val="22"/>
        <w:u w:val="single" w:color="000000"/>
        <w:lang w:val="en-US" w:eastAsia="en-US" w:bidi="ar-SA"/>
      </w:rPr>
    </w:lvl>
    <w:lvl w:ilvl="2">
      <w:start w:val="1"/>
      <w:numFmt w:val="decimal"/>
      <w:lvlText w:val="(%3)"/>
      <w:lvlJc w:val="left"/>
      <w:pPr>
        <w:ind w:left="1015" w:hanging="298"/>
      </w:pPr>
      <w:rPr>
        <w:rFonts w:ascii="Calibri" w:eastAsia="Calibri" w:hAnsi="Calibri" w:cs="Calibri" w:hint="default"/>
        <w:b w:val="0"/>
        <w:bCs w:val="0"/>
        <w:i w:val="0"/>
        <w:iCs w:val="0"/>
        <w:spacing w:val="0"/>
        <w:w w:val="91"/>
        <w:sz w:val="22"/>
        <w:szCs w:val="22"/>
        <w:u w:val="single" w:color="000000"/>
        <w:lang w:val="en-US" w:eastAsia="en-US" w:bidi="ar-SA"/>
      </w:rPr>
    </w:lvl>
    <w:lvl w:ilvl="3">
      <w:numFmt w:val="bullet"/>
      <w:lvlText w:val=""/>
      <w:lvlJc w:val="left"/>
      <w:pPr>
        <w:ind w:left="1437" w:hanging="274"/>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2674" w:hanging="274"/>
      </w:pPr>
      <w:rPr>
        <w:rFonts w:hint="default"/>
        <w:lang w:val="en-US" w:eastAsia="en-US" w:bidi="ar-SA"/>
      </w:rPr>
    </w:lvl>
    <w:lvl w:ilvl="5">
      <w:numFmt w:val="bullet"/>
      <w:lvlText w:val="•"/>
      <w:lvlJc w:val="left"/>
      <w:pPr>
        <w:ind w:left="3908" w:hanging="274"/>
      </w:pPr>
      <w:rPr>
        <w:rFonts w:hint="default"/>
        <w:lang w:val="en-US" w:eastAsia="en-US" w:bidi="ar-SA"/>
      </w:rPr>
    </w:lvl>
    <w:lvl w:ilvl="6">
      <w:numFmt w:val="bullet"/>
      <w:lvlText w:val="•"/>
      <w:lvlJc w:val="left"/>
      <w:pPr>
        <w:ind w:left="5142" w:hanging="274"/>
      </w:pPr>
      <w:rPr>
        <w:rFonts w:hint="default"/>
        <w:lang w:val="en-US" w:eastAsia="en-US" w:bidi="ar-SA"/>
      </w:rPr>
    </w:lvl>
    <w:lvl w:ilvl="7">
      <w:numFmt w:val="bullet"/>
      <w:lvlText w:val="•"/>
      <w:lvlJc w:val="left"/>
      <w:pPr>
        <w:ind w:left="6377" w:hanging="274"/>
      </w:pPr>
      <w:rPr>
        <w:rFonts w:hint="default"/>
        <w:lang w:val="en-US" w:eastAsia="en-US" w:bidi="ar-SA"/>
      </w:rPr>
    </w:lvl>
    <w:lvl w:ilvl="8">
      <w:numFmt w:val="bullet"/>
      <w:lvlText w:val="•"/>
      <w:lvlJc w:val="left"/>
      <w:pPr>
        <w:ind w:left="7611" w:hanging="274"/>
      </w:pPr>
      <w:rPr>
        <w:rFonts w:hint="default"/>
        <w:lang w:val="en-US" w:eastAsia="en-US" w:bidi="ar-SA"/>
      </w:rPr>
    </w:lvl>
  </w:abstractNum>
  <w:abstractNum w:abstractNumId="10" w15:restartNumberingAfterBreak="0">
    <w:nsid w:val="14B63E33"/>
    <w:multiLevelType w:val="multilevel"/>
    <w:tmpl w:val="D7160E62"/>
    <w:lvl w:ilvl="0">
      <w:start w:val="2"/>
      <w:numFmt w:val="decimal"/>
      <w:lvlText w:val="%1"/>
      <w:lvlJc w:val="left"/>
      <w:pPr>
        <w:ind w:left="487" w:hanging="380"/>
      </w:pPr>
      <w:rPr>
        <w:rFonts w:hint="default"/>
        <w:lang w:val="en-US" w:eastAsia="en-US" w:bidi="ar-SA"/>
      </w:rPr>
    </w:lvl>
    <w:lvl w:ilvl="1">
      <w:start w:val="1"/>
      <w:numFmt w:val="lowerLetter"/>
      <w:lvlText w:val="%1.%2."/>
      <w:lvlJc w:val="left"/>
      <w:pPr>
        <w:ind w:left="487" w:hanging="380"/>
      </w:pPr>
      <w:rPr>
        <w:rFonts w:ascii="Calibri" w:eastAsia="Calibri" w:hAnsi="Calibri" w:cs="Calibri" w:hint="default"/>
        <w:b w:val="0"/>
        <w:bCs w:val="0"/>
        <w:i w:val="0"/>
        <w:iCs w:val="0"/>
        <w:spacing w:val="-1"/>
        <w:w w:val="94"/>
        <w:sz w:val="22"/>
        <w:szCs w:val="22"/>
        <w:u w:val="single" w:color="000000"/>
        <w:lang w:val="en-US" w:eastAsia="en-US" w:bidi="ar-SA"/>
      </w:rPr>
    </w:lvl>
    <w:lvl w:ilvl="2">
      <w:numFmt w:val="bullet"/>
      <w:lvlText w:val="•"/>
      <w:lvlJc w:val="left"/>
      <w:pPr>
        <w:ind w:left="2271" w:hanging="380"/>
      </w:pPr>
      <w:rPr>
        <w:rFonts w:hint="default"/>
        <w:lang w:val="en-US" w:eastAsia="en-US" w:bidi="ar-SA"/>
      </w:rPr>
    </w:lvl>
    <w:lvl w:ilvl="3">
      <w:numFmt w:val="bullet"/>
      <w:lvlText w:val="•"/>
      <w:lvlJc w:val="left"/>
      <w:pPr>
        <w:ind w:left="3166" w:hanging="380"/>
      </w:pPr>
      <w:rPr>
        <w:rFonts w:hint="default"/>
        <w:lang w:val="en-US" w:eastAsia="en-US" w:bidi="ar-SA"/>
      </w:rPr>
    </w:lvl>
    <w:lvl w:ilvl="4">
      <w:numFmt w:val="bullet"/>
      <w:lvlText w:val="•"/>
      <w:lvlJc w:val="left"/>
      <w:pPr>
        <w:ind w:left="4062" w:hanging="380"/>
      </w:pPr>
      <w:rPr>
        <w:rFonts w:hint="default"/>
        <w:lang w:val="en-US" w:eastAsia="en-US" w:bidi="ar-SA"/>
      </w:rPr>
    </w:lvl>
    <w:lvl w:ilvl="5">
      <w:numFmt w:val="bullet"/>
      <w:lvlText w:val="•"/>
      <w:lvlJc w:val="left"/>
      <w:pPr>
        <w:ind w:left="4958" w:hanging="380"/>
      </w:pPr>
      <w:rPr>
        <w:rFonts w:hint="default"/>
        <w:lang w:val="en-US" w:eastAsia="en-US" w:bidi="ar-SA"/>
      </w:rPr>
    </w:lvl>
    <w:lvl w:ilvl="6">
      <w:numFmt w:val="bullet"/>
      <w:lvlText w:val="•"/>
      <w:lvlJc w:val="left"/>
      <w:pPr>
        <w:ind w:left="5853" w:hanging="380"/>
      </w:pPr>
      <w:rPr>
        <w:rFonts w:hint="default"/>
        <w:lang w:val="en-US" w:eastAsia="en-US" w:bidi="ar-SA"/>
      </w:rPr>
    </w:lvl>
    <w:lvl w:ilvl="7">
      <w:numFmt w:val="bullet"/>
      <w:lvlText w:val="•"/>
      <w:lvlJc w:val="left"/>
      <w:pPr>
        <w:ind w:left="6749" w:hanging="380"/>
      </w:pPr>
      <w:rPr>
        <w:rFonts w:hint="default"/>
        <w:lang w:val="en-US" w:eastAsia="en-US" w:bidi="ar-SA"/>
      </w:rPr>
    </w:lvl>
    <w:lvl w:ilvl="8">
      <w:numFmt w:val="bullet"/>
      <w:lvlText w:val="•"/>
      <w:lvlJc w:val="left"/>
      <w:pPr>
        <w:ind w:left="7644" w:hanging="380"/>
      </w:pPr>
      <w:rPr>
        <w:rFonts w:hint="default"/>
        <w:lang w:val="en-US" w:eastAsia="en-US" w:bidi="ar-SA"/>
      </w:rPr>
    </w:lvl>
  </w:abstractNum>
  <w:abstractNum w:abstractNumId="11" w15:restartNumberingAfterBreak="0">
    <w:nsid w:val="174577B4"/>
    <w:multiLevelType w:val="hybridMultilevel"/>
    <w:tmpl w:val="1070EC1E"/>
    <w:lvl w:ilvl="0" w:tplc="5FD4C1B8">
      <w:start w:val="2"/>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5B041D"/>
    <w:multiLevelType w:val="hybridMultilevel"/>
    <w:tmpl w:val="1E00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6A11C0"/>
    <w:multiLevelType w:val="hybridMultilevel"/>
    <w:tmpl w:val="64126342"/>
    <w:lvl w:ilvl="0" w:tplc="43D48BC0">
      <w:start w:val="1"/>
      <w:numFmt w:val="bullet"/>
      <w:lvlText w:val=""/>
      <w:lvlJc w:val="left"/>
      <w:pPr>
        <w:ind w:left="1080" w:hanging="360"/>
      </w:pPr>
      <w:rPr>
        <w:rFonts w:ascii="Symbol" w:hAnsi="Symbol"/>
      </w:rPr>
    </w:lvl>
    <w:lvl w:ilvl="1" w:tplc="DACC6688">
      <w:start w:val="1"/>
      <w:numFmt w:val="bullet"/>
      <w:lvlText w:val=""/>
      <w:lvlJc w:val="left"/>
      <w:pPr>
        <w:ind w:left="1080" w:hanging="360"/>
      </w:pPr>
      <w:rPr>
        <w:rFonts w:ascii="Symbol" w:hAnsi="Symbol"/>
      </w:rPr>
    </w:lvl>
    <w:lvl w:ilvl="2" w:tplc="F080FE22">
      <w:start w:val="1"/>
      <w:numFmt w:val="bullet"/>
      <w:lvlText w:val=""/>
      <w:lvlJc w:val="left"/>
      <w:pPr>
        <w:ind w:left="1080" w:hanging="360"/>
      </w:pPr>
      <w:rPr>
        <w:rFonts w:ascii="Symbol" w:hAnsi="Symbol"/>
      </w:rPr>
    </w:lvl>
    <w:lvl w:ilvl="3" w:tplc="26F61702">
      <w:start w:val="1"/>
      <w:numFmt w:val="bullet"/>
      <w:lvlText w:val=""/>
      <w:lvlJc w:val="left"/>
      <w:pPr>
        <w:ind w:left="1080" w:hanging="360"/>
      </w:pPr>
      <w:rPr>
        <w:rFonts w:ascii="Symbol" w:hAnsi="Symbol"/>
      </w:rPr>
    </w:lvl>
    <w:lvl w:ilvl="4" w:tplc="1CA07F12">
      <w:start w:val="1"/>
      <w:numFmt w:val="bullet"/>
      <w:lvlText w:val=""/>
      <w:lvlJc w:val="left"/>
      <w:pPr>
        <w:ind w:left="1080" w:hanging="360"/>
      </w:pPr>
      <w:rPr>
        <w:rFonts w:ascii="Symbol" w:hAnsi="Symbol"/>
      </w:rPr>
    </w:lvl>
    <w:lvl w:ilvl="5" w:tplc="7752E15A">
      <w:start w:val="1"/>
      <w:numFmt w:val="bullet"/>
      <w:lvlText w:val=""/>
      <w:lvlJc w:val="left"/>
      <w:pPr>
        <w:ind w:left="1080" w:hanging="360"/>
      </w:pPr>
      <w:rPr>
        <w:rFonts w:ascii="Symbol" w:hAnsi="Symbol"/>
      </w:rPr>
    </w:lvl>
    <w:lvl w:ilvl="6" w:tplc="CE16C4C6">
      <w:start w:val="1"/>
      <w:numFmt w:val="bullet"/>
      <w:lvlText w:val=""/>
      <w:lvlJc w:val="left"/>
      <w:pPr>
        <w:ind w:left="1080" w:hanging="360"/>
      </w:pPr>
      <w:rPr>
        <w:rFonts w:ascii="Symbol" w:hAnsi="Symbol"/>
      </w:rPr>
    </w:lvl>
    <w:lvl w:ilvl="7" w:tplc="9CC0E242">
      <w:start w:val="1"/>
      <w:numFmt w:val="bullet"/>
      <w:lvlText w:val=""/>
      <w:lvlJc w:val="left"/>
      <w:pPr>
        <w:ind w:left="1080" w:hanging="360"/>
      </w:pPr>
      <w:rPr>
        <w:rFonts w:ascii="Symbol" w:hAnsi="Symbol"/>
      </w:rPr>
    </w:lvl>
    <w:lvl w:ilvl="8" w:tplc="9C76DBA8">
      <w:start w:val="1"/>
      <w:numFmt w:val="bullet"/>
      <w:lvlText w:val=""/>
      <w:lvlJc w:val="left"/>
      <w:pPr>
        <w:ind w:left="1080" w:hanging="360"/>
      </w:pPr>
      <w:rPr>
        <w:rFonts w:ascii="Symbol" w:hAnsi="Symbol"/>
      </w:rPr>
    </w:lvl>
  </w:abstractNum>
  <w:abstractNum w:abstractNumId="14" w15:restartNumberingAfterBreak="0">
    <w:nsid w:val="3E1C07BE"/>
    <w:multiLevelType w:val="hybridMultilevel"/>
    <w:tmpl w:val="8B98E5A2"/>
    <w:lvl w:ilvl="0" w:tplc="FFFFFFFF">
      <w:start w:val="2"/>
      <w:numFmt w:val="lowerLetter"/>
      <w:lvlText w:val="%1)"/>
      <w:lvlJc w:val="left"/>
      <w:pPr>
        <w:ind w:left="360" w:hanging="360"/>
      </w:pPr>
      <w:rPr>
        <w:rFonts w:hint="default"/>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5" w15:restartNumberingAfterBreak="0">
    <w:nsid w:val="3FC47C53"/>
    <w:multiLevelType w:val="hybridMultilevel"/>
    <w:tmpl w:val="8B98E5A2"/>
    <w:lvl w:ilvl="0" w:tplc="FFFFFFFF">
      <w:start w:val="2"/>
      <w:numFmt w:val="lowerLetter"/>
      <w:lvlText w:val="%1)"/>
      <w:lvlJc w:val="left"/>
      <w:pPr>
        <w:ind w:left="360" w:hanging="360"/>
      </w:pPr>
      <w:rPr>
        <w:rFonts w:hint="default"/>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6" w15:restartNumberingAfterBreak="0">
    <w:nsid w:val="466C6BFE"/>
    <w:multiLevelType w:val="hybridMultilevel"/>
    <w:tmpl w:val="08F63D9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312192"/>
    <w:multiLevelType w:val="hybridMultilevel"/>
    <w:tmpl w:val="DAE6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2550BA"/>
    <w:multiLevelType w:val="hybridMultilevel"/>
    <w:tmpl w:val="8B98E5A2"/>
    <w:lvl w:ilvl="0" w:tplc="9DC8A700">
      <w:start w:val="2"/>
      <w:numFmt w:val="lowerLetter"/>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615F4E3D"/>
    <w:multiLevelType w:val="multilevel"/>
    <w:tmpl w:val="7E2CBCF8"/>
    <w:lvl w:ilvl="0">
      <w:start w:val="2"/>
      <w:numFmt w:val="decimal"/>
      <w:lvlText w:val="%1"/>
      <w:lvlJc w:val="left"/>
      <w:pPr>
        <w:ind w:left="475" w:hanging="368"/>
      </w:pPr>
      <w:rPr>
        <w:rFonts w:hint="default"/>
        <w:lang w:val="en-US" w:eastAsia="en-US" w:bidi="ar-SA"/>
      </w:rPr>
    </w:lvl>
    <w:lvl w:ilvl="1">
      <w:start w:val="3"/>
      <w:numFmt w:val="lowerLetter"/>
      <w:lvlText w:val="%1.%2."/>
      <w:lvlJc w:val="left"/>
      <w:pPr>
        <w:ind w:left="475" w:hanging="368"/>
      </w:pPr>
      <w:rPr>
        <w:rFonts w:ascii="Calibri" w:eastAsia="Calibri" w:hAnsi="Calibri" w:cs="Calibri" w:hint="default"/>
        <w:b w:val="0"/>
        <w:bCs w:val="0"/>
        <w:i w:val="0"/>
        <w:iCs w:val="0"/>
        <w:spacing w:val="-1"/>
        <w:w w:val="93"/>
        <w:sz w:val="22"/>
        <w:szCs w:val="22"/>
        <w:u w:val="single" w:color="000000"/>
        <w:lang w:val="en-US" w:eastAsia="en-US" w:bidi="ar-SA"/>
      </w:rPr>
    </w:lvl>
    <w:lvl w:ilvl="2">
      <w:numFmt w:val="bullet"/>
      <w:lvlText w:val="•"/>
      <w:lvlJc w:val="left"/>
      <w:pPr>
        <w:ind w:left="2271" w:hanging="368"/>
      </w:pPr>
      <w:rPr>
        <w:rFonts w:hint="default"/>
        <w:lang w:val="en-US" w:eastAsia="en-US" w:bidi="ar-SA"/>
      </w:rPr>
    </w:lvl>
    <w:lvl w:ilvl="3">
      <w:numFmt w:val="bullet"/>
      <w:lvlText w:val="•"/>
      <w:lvlJc w:val="left"/>
      <w:pPr>
        <w:ind w:left="3166" w:hanging="368"/>
      </w:pPr>
      <w:rPr>
        <w:rFonts w:hint="default"/>
        <w:lang w:val="en-US" w:eastAsia="en-US" w:bidi="ar-SA"/>
      </w:rPr>
    </w:lvl>
    <w:lvl w:ilvl="4">
      <w:numFmt w:val="bullet"/>
      <w:lvlText w:val="•"/>
      <w:lvlJc w:val="left"/>
      <w:pPr>
        <w:ind w:left="4062" w:hanging="368"/>
      </w:pPr>
      <w:rPr>
        <w:rFonts w:hint="default"/>
        <w:lang w:val="en-US" w:eastAsia="en-US" w:bidi="ar-SA"/>
      </w:rPr>
    </w:lvl>
    <w:lvl w:ilvl="5">
      <w:numFmt w:val="bullet"/>
      <w:lvlText w:val="•"/>
      <w:lvlJc w:val="left"/>
      <w:pPr>
        <w:ind w:left="4958" w:hanging="368"/>
      </w:pPr>
      <w:rPr>
        <w:rFonts w:hint="default"/>
        <w:lang w:val="en-US" w:eastAsia="en-US" w:bidi="ar-SA"/>
      </w:rPr>
    </w:lvl>
    <w:lvl w:ilvl="6">
      <w:numFmt w:val="bullet"/>
      <w:lvlText w:val="•"/>
      <w:lvlJc w:val="left"/>
      <w:pPr>
        <w:ind w:left="5853" w:hanging="368"/>
      </w:pPr>
      <w:rPr>
        <w:rFonts w:hint="default"/>
        <w:lang w:val="en-US" w:eastAsia="en-US" w:bidi="ar-SA"/>
      </w:rPr>
    </w:lvl>
    <w:lvl w:ilvl="7">
      <w:numFmt w:val="bullet"/>
      <w:lvlText w:val="•"/>
      <w:lvlJc w:val="left"/>
      <w:pPr>
        <w:ind w:left="6749" w:hanging="368"/>
      </w:pPr>
      <w:rPr>
        <w:rFonts w:hint="default"/>
        <w:lang w:val="en-US" w:eastAsia="en-US" w:bidi="ar-SA"/>
      </w:rPr>
    </w:lvl>
    <w:lvl w:ilvl="8">
      <w:numFmt w:val="bullet"/>
      <w:lvlText w:val="•"/>
      <w:lvlJc w:val="left"/>
      <w:pPr>
        <w:ind w:left="7644" w:hanging="368"/>
      </w:pPr>
      <w:rPr>
        <w:rFonts w:hint="default"/>
        <w:lang w:val="en-US" w:eastAsia="en-US" w:bidi="ar-SA"/>
      </w:rPr>
    </w:lvl>
  </w:abstractNum>
  <w:abstractNum w:abstractNumId="20" w15:restartNumberingAfterBreak="0">
    <w:nsid w:val="6958D38B"/>
    <w:multiLevelType w:val="hybridMultilevel"/>
    <w:tmpl w:val="AEF22AC6"/>
    <w:lvl w:ilvl="0" w:tplc="42D8D9C4">
      <w:start w:val="1"/>
      <w:numFmt w:val="lowerLetter"/>
      <w:lvlText w:val="%1."/>
      <w:lvlJc w:val="left"/>
      <w:pPr>
        <w:ind w:left="720" w:hanging="360"/>
      </w:pPr>
      <w:rPr>
        <w:rFonts w:asciiTheme="minorHAnsi" w:hAnsiTheme="minorHAnsi" w:cstheme="minorHAnsi" w:hint="default"/>
        <w:b/>
        <w:bCs/>
      </w:rPr>
    </w:lvl>
    <w:lvl w:ilvl="1" w:tplc="7B8AD0B0">
      <w:start w:val="1"/>
      <w:numFmt w:val="lowerLetter"/>
      <w:lvlText w:val="%2."/>
      <w:lvlJc w:val="left"/>
      <w:pPr>
        <w:ind w:left="1440" w:hanging="360"/>
      </w:pPr>
    </w:lvl>
    <w:lvl w:ilvl="2" w:tplc="659EC4B4">
      <w:start w:val="1"/>
      <w:numFmt w:val="lowerRoman"/>
      <w:lvlText w:val="%3."/>
      <w:lvlJc w:val="right"/>
      <w:pPr>
        <w:ind w:left="2160" w:hanging="180"/>
      </w:pPr>
    </w:lvl>
    <w:lvl w:ilvl="3" w:tplc="E06C2804">
      <w:start w:val="1"/>
      <w:numFmt w:val="decimal"/>
      <w:lvlText w:val="%4."/>
      <w:lvlJc w:val="left"/>
      <w:pPr>
        <w:ind w:left="2880" w:hanging="360"/>
      </w:pPr>
    </w:lvl>
    <w:lvl w:ilvl="4" w:tplc="A468D018">
      <w:start w:val="1"/>
      <w:numFmt w:val="lowerLetter"/>
      <w:lvlText w:val="%5."/>
      <w:lvlJc w:val="left"/>
      <w:pPr>
        <w:ind w:left="3600" w:hanging="360"/>
      </w:pPr>
    </w:lvl>
    <w:lvl w:ilvl="5" w:tplc="A96E90F0">
      <w:start w:val="1"/>
      <w:numFmt w:val="lowerRoman"/>
      <w:lvlText w:val="%6."/>
      <w:lvlJc w:val="right"/>
      <w:pPr>
        <w:ind w:left="4320" w:hanging="180"/>
      </w:pPr>
    </w:lvl>
    <w:lvl w:ilvl="6" w:tplc="BFB64FBC">
      <w:start w:val="1"/>
      <w:numFmt w:val="decimal"/>
      <w:lvlText w:val="%7."/>
      <w:lvlJc w:val="left"/>
      <w:pPr>
        <w:ind w:left="5040" w:hanging="360"/>
      </w:pPr>
    </w:lvl>
    <w:lvl w:ilvl="7" w:tplc="48C4D424">
      <w:start w:val="1"/>
      <w:numFmt w:val="lowerLetter"/>
      <w:lvlText w:val="%8."/>
      <w:lvlJc w:val="left"/>
      <w:pPr>
        <w:ind w:left="5760" w:hanging="360"/>
      </w:pPr>
    </w:lvl>
    <w:lvl w:ilvl="8" w:tplc="0CE044EA">
      <w:start w:val="1"/>
      <w:numFmt w:val="lowerRoman"/>
      <w:lvlText w:val="%9."/>
      <w:lvlJc w:val="right"/>
      <w:pPr>
        <w:ind w:left="6480" w:hanging="180"/>
      </w:pPr>
    </w:lvl>
  </w:abstractNum>
  <w:abstractNum w:abstractNumId="21" w15:restartNumberingAfterBreak="0">
    <w:nsid w:val="7365423E"/>
    <w:multiLevelType w:val="hybridMultilevel"/>
    <w:tmpl w:val="154EC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2C70EA"/>
    <w:multiLevelType w:val="multilevel"/>
    <w:tmpl w:val="2BC69DC0"/>
    <w:lvl w:ilvl="0">
      <w:start w:val="3"/>
      <w:numFmt w:val="decimal"/>
      <w:lvlText w:val="%1"/>
      <w:lvlJc w:val="left"/>
      <w:pPr>
        <w:ind w:left="861" w:hanging="389"/>
      </w:pPr>
      <w:rPr>
        <w:rFonts w:hint="default"/>
        <w:lang w:val="en-US" w:eastAsia="en-US" w:bidi="ar-SA"/>
      </w:rPr>
    </w:lvl>
    <w:lvl w:ilvl="1">
      <w:start w:val="2"/>
      <w:numFmt w:val="lowerLetter"/>
      <w:lvlText w:val="%1.%2."/>
      <w:lvlJc w:val="left"/>
      <w:pPr>
        <w:ind w:left="861" w:hanging="389"/>
      </w:pPr>
      <w:rPr>
        <w:rFonts w:hint="default"/>
        <w:spacing w:val="-1"/>
        <w:w w:val="93"/>
        <w:u w:val="single" w:color="000000"/>
        <w:lang w:val="en-US" w:eastAsia="en-US" w:bidi="ar-SA"/>
      </w:rPr>
    </w:lvl>
    <w:lvl w:ilvl="2">
      <w:numFmt w:val="bullet"/>
      <w:lvlText w:val=""/>
      <w:lvlJc w:val="left"/>
      <w:pPr>
        <w:ind w:left="1192"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173" w:hanging="361"/>
      </w:pPr>
      <w:rPr>
        <w:rFonts w:hint="default"/>
        <w:lang w:val="en-US" w:eastAsia="en-US" w:bidi="ar-SA"/>
      </w:rPr>
    </w:lvl>
    <w:lvl w:ilvl="4">
      <w:numFmt w:val="bullet"/>
      <w:lvlText w:val="•"/>
      <w:lvlJc w:val="left"/>
      <w:pPr>
        <w:ind w:left="4160" w:hanging="361"/>
      </w:pPr>
      <w:rPr>
        <w:rFonts w:hint="default"/>
        <w:lang w:val="en-US" w:eastAsia="en-US" w:bidi="ar-SA"/>
      </w:rPr>
    </w:lvl>
    <w:lvl w:ilvl="5">
      <w:numFmt w:val="bullet"/>
      <w:lvlText w:val="•"/>
      <w:lvlJc w:val="left"/>
      <w:pPr>
        <w:ind w:left="5146" w:hanging="361"/>
      </w:pPr>
      <w:rPr>
        <w:rFonts w:hint="default"/>
        <w:lang w:val="en-US" w:eastAsia="en-US" w:bidi="ar-SA"/>
      </w:rPr>
    </w:lvl>
    <w:lvl w:ilvl="6">
      <w:numFmt w:val="bullet"/>
      <w:lvlText w:val="•"/>
      <w:lvlJc w:val="left"/>
      <w:pPr>
        <w:ind w:left="6133" w:hanging="361"/>
      </w:pPr>
      <w:rPr>
        <w:rFonts w:hint="default"/>
        <w:lang w:val="en-US" w:eastAsia="en-US" w:bidi="ar-SA"/>
      </w:rPr>
    </w:lvl>
    <w:lvl w:ilvl="7">
      <w:numFmt w:val="bullet"/>
      <w:lvlText w:val="•"/>
      <w:lvlJc w:val="left"/>
      <w:pPr>
        <w:ind w:left="7120" w:hanging="361"/>
      </w:pPr>
      <w:rPr>
        <w:rFonts w:hint="default"/>
        <w:lang w:val="en-US" w:eastAsia="en-US" w:bidi="ar-SA"/>
      </w:rPr>
    </w:lvl>
    <w:lvl w:ilvl="8">
      <w:numFmt w:val="bullet"/>
      <w:lvlText w:val="•"/>
      <w:lvlJc w:val="left"/>
      <w:pPr>
        <w:ind w:left="8106" w:hanging="361"/>
      </w:pPr>
      <w:rPr>
        <w:rFonts w:hint="default"/>
        <w:lang w:val="en-US" w:eastAsia="en-US" w:bidi="ar-SA"/>
      </w:rPr>
    </w:lvl>
  </w:abstractNum>
  <w:abstractNum w:abstractNumId="23" w15:restartNumberingAfterBreak="0">
    <w:nsid w:val="7A9029FE"/>
    <w:multiLevelType w:val="hybridMultilevel"/>
    <w:tmpl w:val="77CEAC08"/>
    <w:lvl w:ilvl="0" w:tplc="2540524A">
      <w:numFmt w:val="bullet"/>
      <w:lvlText w:val=""/>
      <w:lvlJc w:val="left"/>
      <w:pPr>
        <w:ind w:left="369" w:hanging="262"/>
      </w:pPr>
      <w:rPr>
        <w:rFonts w:ascii="Wingdings" w:eastAsia="Wingdings" w:hAnsi="Wingdings" w:cs="Wingdings" w:hint="default"/>
        <w:b w:val="0"/>
        <w:bCs w:val="0"/>
        <w:i w:val="0"/>
        <w:iCs w:val="0"/>
        <w:spacing w:val="0"/>
        <w:w w:val="99"/>
        <w:sz w:val="20"/>
        <w:szCs w:val="20"/>
        <w:lang w:val="en-US" w:eastAsia="en-US" w:bidi="ar-SA"/>
      </w:rPr>
    </w:lvl>
    <w:lvl w:ilvl="1" w:tplc="418C0A96">
      <w:numFmt w:val="bullet"/>
      <w:lvlText w:val="•"/>
      <w:lvlJc w:val="left"/>
      <w:pPr>
        <w:ind w:left="1185" w:hanging="262"/>
      </w:pPr>
      <w:rPr>
        <w:rFonts w:hint="default"/>
        <w:lang w:val="en-US" w:eastAsia="en-US" w:bidi="ar-SA"/>
      </w:rPr>
    </w:lvl>
    <w:lvl w:ilvl="2" w:tplc="A1581C0A">
      <w:numFmt w:val="bullet"/>
      <w:lvlText w:val="•"/>
      <w:lvlJc w:val="left"/>
      <w:pPr>
        <w:ind w:left="2011" w:hanging="262"/>
      </w:pPr>
      <w:rPr>
        <w:rFonts w:hint="default"/>
        <w:lang w:val="en-US" w:eastAsia="en-US" w:bidi="ar-SA"/>
      </w:rPr>
    </w:lvl>
    <w:lvl w:ilvl="3" w:tplc="322C0900">
      <w:numFmt w:val="bullet"/>
      <w:lvlText w:val="•"/>
      <w:lvlJc w:val="left"/>
      <w:pPr>
        <w:ind w:left="2837" w:hanging="262"/>
      </w:pPr>
      <w:rPr>
        <w:rFonts w:hint="default"/>
        <w:lang w:val="en-US" w:eastAsia="en-US" w:bidi="ar-SA"/>
      </w:rPr>
    </w:lvl>
    <w:lvl w:ilvl="4" w:tplc="BEF43A90">
      <w:numFmt w:val="bullet"/>
      <w:lvlText w:val="•"/>
      <w:lvlJc w:val="left"/>
      <w:pPr>
        <w:ind w:left="3663" w:hanging="262"/>
      </w:pPr>
      <w:rPr>
        <w:rFonts w:hint="default"/>
        <w:lang w:val="en-US" w:eastAsia="en-US" w:bidi="ar-SA"/>
      </w:rPr>
    </w:lvl>
    <w:lvl w:ilvl="5" w:tplc="3292530E">
      <w:numFmt w:val="bullet"/>
      <w:lvlText w:val="•"/>
      <w:lvlJc w:val="left"/>
      <w:pPr>
        <w:ind w:left="4489" w:hanging="262"/>
      </w:pPr>
      <w:rPr>
        <w:rFonts w:hint="default"/>
        <w:lang w:val="en-US" w:eastAsia="en-US" w:bidi="ar-SA"/>
      </w:rPr>
    </w:lvl>
    <w:lvl w:ilvl="6" w:tplc="BDCCB7C2">
      <w:numFmt w:val="bullet"/>
      <w:lvlText w:val="•"/>
      <w:lvlJc w:val="left"/>
      <w:pPr>
        <w:ind w:left="5314" w:hanging="262"/>
      </w:pPr>
      <w:rPr>
        <w:rFonts w:hint="default"/>
        <w:lang w:val="en-US" w:eastAsia="en-US" w:bidi="ar-SA"/>
      </w:rPr>
    </w:lvl>
    <w:lvl w:ilvl="7" w:tplc="278475EA">
      <w:numFmt w:val="bullet"/>
      <w:lvlText w:val="•"/>
      <w:lvlJc w:val="left"/>
      <w:pPr>
        <w:ind w:left="6140" w:hanging="262"/>
      </w:pPr>
      <w:rPr>
        <w:rFonts w:hint="default"/>
        <w:lang w:val="en-US" w:eastAsia="en-US" w:bidi="ar-SA"/>
      </w:rPr>
    </w:lvl>
    <w:lvl w:ilvl="8" w:tplc="377ABDBE">
      <w:numFmt w:val="bullet"/>
      <w:lvlText w:val="•"/>
      <w:lvlJc w:val="left"/>
      <w:pPr>
        <w:ind w:left="6966" w:hanging="262"/>
      </w:pPr>
      <w:rPr>
        <w:rFonts w:hint="default"/>
        <w:lang w:val="en-US" w:eastAsia="en-US" w:bidi="ar-SA"/>
      </w:rPr>
    </w:lvl>
  </w:abstractNum>
  <w:num w:numId="1" w16cid:durableId="1140683972">
    <w:abstractNumId w:val="5"/>
  </w:num>
  <w:num w:numId="2" w16cid:durableId="1119179182">
    <w:abstractNumId w:val="1"/>
    <w:lvlOverride w:ilvl="0">
      <w:startOverride w:val="1"/>
      <w:lvl w:ilvl="0" w:tplc="D7B49872">
        <w:start w:val="1"/>
        <w:numFmt w:val="decimal"/>
        <w:lvlText w:val="%1."/>
        <w:lvlJc w:val="left"/>
      </w:lvl>
    </w:lvlOverride>
    <w:lvlOverride w:ilvl="1">
      <w:startOverride w:val="1"/>
      <w:lvl w:ilvl="1" w:tplc="CB2C122A">
        <w:start w:val="1"/>
        <w:numFmt w:val="decimal"/>
        <w:lvlText w:val="%2."/>
        <w:lvlJc w:val="left"/>
      </w:lvl>
    </w:lvlOverride>
    <w:lvlOverride w:ilvl="2">
      <w:startOverride w:val="1"/>
      <w:lvl w:ilvl="2" w:tplc="5B264A6C">
        <w:start w:val="1"/>
        <w:numFmt w:val="lowerRoman"/>
        <w:pStyle w:val="Level3"/>
        <w:lvlText w:val="%3."/>
        <w:lvlJc w:val="left"/>
      </w:lvl>
    </w:lvlOverride>
    <w:lvlOverride w:ilvl="3">
      <w:startOverride w:val="1"/>
      <w:lvl w:ilvl="3" w:tplc="9F16AE7C">
        <w:start w:val="1"/>
        <w:numFmt w:val="decimal"/>
        <w:lvlText w:val="%4."/>
        <w:lvlJc w:val="left"/>
      </w:lvl>
    </w:lvlOverride>
    <w:lvlOverride w:ilvl="4">
      <w:startOverride w:val="1"/>
      <w:lvl w:ilvl="4" w:tplc="7CDC6288">
        <w:start w:val="1"/>
        <w:numFmt w:val="decimal"/>
        <w:lvlText w:val="%5."/>
        <w:lvlJc w:val="left"/>
      </w:lvl>
    </w:lvlOverride>
    <w:lvlOverride w:ilvl="5">
      <w:startOverride w:val="1"/>
      <w:lvl w:ilvl="5" w:tplc="83442CD4">
        <w:start w:val="1"/>
        <w:numFmt w:val="decimal"/>
        <w:lvlText w:val="%6."/>
        <w:lvlJc w:val="left"/>
      </w:lvl>
    </w:lvlOverride>
    <w:lvlOverride w:ilvl="6">
      <w:startOverride w:val="1"/>
      <w:lvl w:ilvl="6" w:tplc="0B60AC66">
        <w:start w:val="1"/>
        <w:numFmt w:val="decimal"/>
        <w:lvlText w:val="%7."/>
        <w:lvlJc w:val="left"/>
      </w:lvl>
    </w:lvlOverride>
    <w:lvlOverride w:ilvl="7">
      <w:startOverride w:val="1"/>
      <w:lvl w:ilvl="7" w:tplc="798C5746">
        <w:start w:val="1"/>
        <w:numFmt w:val="decimal"/>
        <w:lvlText w:val="%8."/>
        <w:lvlJc w:val="left"/>
      </w:lvl>
    </w:lvlOverride>
  </w:num>
  <w:num w:numId="3" w16cid:durableId="383915961">
    <w:abstractNumId w:val="2"/>
    <w:lvlOverride w:ilvl="0">
      <w:startOverride w:val="1"/>
      <w:lvl w:ilvl="0" w:tplc="73D09716">
        <w:start w:val="1"/>
        <w:numFmt w:val="upperLetter"/>
        <w:lvlText w:val="%1."/>
        <w:lvlJc w:val="left"/>
      </w:lvl>
    </w:lvlOverride>
    <w:lvlOverride w:ilvl="1">
      <w:startOverride w:val="7"/>
      <w:lvl w:ilvl="1" w:tplc="A6D24812">
        <w:start w:val="7"/>
        <w:numFmt w:val="upperLetter"/>
        <w:pStyle w:val="Level2"/>
        <w:lvlText w:val="%2."/>
        <w:lvlJc w:val="left"/>
      </w:lvl>
    </w:lvlOverride>
    <w:lvlOverride w:ilvl="2">
      <w:startOverride w:val="1"/>
      <w:lvl w:ilvl="2" w:tplc="3C2E2D24">
        <w:start w:val="1"/>
        <w:numFmt w:val="upperLetter"/>
        <w:lvlText w:val="%3."/>
        <w:lvlJc w:val="left"/>
      </w:lvl>
    </w:lvlOverride>
    <w:lvlOverride w:ilvl="3">
      <w:startOverride w:val="1"/>
      <w:lvl w:ilvl="3" w:tplc="28A48CF8">
        <w:start w:val="1"/>
        <w:numFmt w:val="upperLetter"/>
        <w:lvlText w:val="%4."/>
        <w:lvlJc w:val="left"/>
      </w:lvl>
    </w:lvlOverride>
    <w:lvlOverride w:ilvl="4">
      <w:startOverride w:val="1"/>
      <w:lvl w:ilvl="4" w:tplc="69E26010">
        <w:start w:val="1"/>
        <w:numFmt w:val="upperLetter"/>
        <w:lvlText w:val="%5."/>
        <w:lvlJc w:val="left"/>
      </w:lvl>
    </w:lvlOverride>
    <w:lvlOverride w:ilvl="5">
      <w:startOverride w:val="1"/>
      <w:lvl w:ilvl="5" w:tplc="DB4471DC">
        <w:start w:val="1"/>
        <w:numFmt w:val="upperLetter"/>
        <w:lvlText w:val="%6."/>
        <w:lvlJc w:val="left"/>
      </w:lvl>
    </w:lvlOverride>
    <w:lvlOverride w:ilvl="6">
      <w:startOverride w:val="1"/>
      <w:lvl w:ilvl="6" w:tplc="81EE058E">
        <w:start w:val="1"/>
        <w:numFmt w:val="upperLetter"/>
        <w:lvlText w:val="%7."/>
        <w:lvlJc w:val="left"/>
      </w:lvl>
    </w:lvlOverride>
    <w:lvlOverride w:ilvl="7">
      <w:startOverride w:val="1"/>
      <w:lvl w:ilvl="7" w:tplc="6A4A2112">
        <w:start w:val="1"/>
        <w:numFmt w:val="upperLetter"/>
        <w:lvlText w:val="%8."/>
        <w:lvlJc w:val="left"/>
      </w:lvl>
    </w:lvlOverride>
  </w:num>
  <w:num w:numId="4" w16cid:durableId="232471301">
    <w:abstractNumId w:val="3"/>
    <w:lvlOverride w:ilvl="0">
      <w:startOverride w:val="3"/>
      <w:lvl w:ilvl="0" w:tplc="53041D64">
        <w:start w:val="3"/>
        <w:numFmt w:val="upperLetter"/>
        <w:pStyle w:val="Level1"/>
        <w:lvlText w:val="%1."/>
        <w:lvlJc w:val="left"/>
      </w:lvl>
    </w:lvlOverride>
    <w:lvlOverride w:ilvl="1">
      <w:startOverride w:val="1"/>
      <w:lvl w:ilvl="1" w:tplc="047427DA">
        <w:start w:val="1"/>
        <w:numFmt w:val="upperLetter"/>
        <w:lvlText w:val="%2."/>
        <w:lvlJc w:val="left"/>
      </w:lvl>
    </w:lvlOverride>
    <w:lvlOverride w:ilvl="2">
      <w:startOverride w:val="1"/>
      <w:lvl w:ilvl="2" w:tplc="49BE8A7A">
        <w:start w:val="1"/>
        <w:numFmt w:val="upperLetter"/>
        <w:lvlText w:val="%3."/>
        <w:lvlJc w:val="left"/>
      </w:lvl>
    </w:lvlOverride>
    <w:lvlOverride w:ilvl="3">
      <w:startOverride w:val="1"/>
      <w:lvl w:ilvl="3" w:tplc="D988D340">
        <w:start w:val="1"/>
        <w:numFmt w:val="upperLetter"/>
        <w:lvlText w:val="%4."/>
        <w:lvlJc w:val="left"/>
      </w:lvl>
    </w:lvlOverride>
    <w:lvlOverride w:ilvl="4">
      <w:startOverride w:val="1"/>
      <w:lvl w:ilvl="4" w:tplc="EE34E4E8">
        <w:start w:val="1"/>
        <w:numFmt w:val="upperLetter"/>
        <w:lvlText w:val="%5."/>
        <w:lvlJc w:val="left"/>
      </w:lvl>
    </w:lvlOverride>
    <w:lvlOverride w:ilvl="5">
      <w:startOverride w:val="1"/>
      <w:lvl w:ilvl="5" w:tplc="57CCB90E">
        <w:start w:val="1"/>
        <w:numFmt w:val="upperLetter"/>
        <w:lvlText w:val="%6."/>
        <w:lvlJc w:val="left"/>
      </w:lvl>
    </w:lvlOverride>
    <w:lvlOverride w:ilvl="6">
      <w:startOverride w:val="1"/>
      <w:lvl w:ilvl="6" w:tplc="02CCAABA">
        <w:start w:val="1"/>
        <w:numFmt w:val="upperLetter"/>
        <w:lvlText w:val="%7."/>
        <w:lvlJc w:val="left"/>
      </w:lvl>
    </w:lvlOverride>
    <w:lvlOverride w:ilvl="7">
      <w:startOverride w:val="1"/>
      <w:lvl w:ilvl="7" w:tplc="1898F9A4">
        <w:start w:val="1"/>
        <w:numFmt w:val="upperLetter"/>
        <w:lvlText w:val="%8."/>
        <w:lvlJc w:val="left"/>
      </w:lvl>
    </w:lvlOverride>
  </w:num>
  <w:num w:numId="5" w16cid:durableId="613947937">
    <w:abstractNumId w:val="21"/>
  </w:num>
  <w:num w:numId="6" w16cid:durableId="672225361">
    <w:abstractNumId w:val="0"/>
  </w:num>
  <w:num w:numId="7" w16cid:durableId="2116822624">
    <w:abstractNumId w:val="20"/>
  </w:num>
  <w:num w:numId="8" w16cid:durableId="1568033552">
    <w:abstractNumId w:val="12"/>
  </w:num>
  <w:num w:numId="9" w16cid:durableId="88474767">
    <w:abstractNumId w:val="4"/>
  </w:num>
  <w:num w:numId="10" w16cid:durableId="735053433">
    <w:abstractNumId w:val="6"/>
  </w:num>
  <w:num w:numId="11" w16cid:durableId="2139762379">
    <w:abstractNumId w:val="22"/>
  </w:num>
  <w:num w:numId="12" w16cid:durableId="2015259293">
    <w:abstractNumId w:val="19"/>
  </w:num>
  <w:num w:numId="13" w16cid:durableId="359205634">
    <w:abstractNumId w:val="10"/>
  </w:num>
  <w:num w:numId="14" w16cid:durableId="1124233186">
    <w:abstractNumId w:val="8"/>
  </w:num>
  <w:num w:numId="15" w16cid:durableId="1568496174">
    <w:abstractNumId w:val="9"/>
  </w:num>
  <w:num w:numId="16" w16cid:durableId="1519807305">
    <w:abstractNumId w:val="23"/>
  </w:num>
  <w:num w:numId="17" w16cid:durableId="212350437">
    <w:abstractNumId w:val="7"/>
  </w:num>
  <w:num w:numId="18" w16cid:durableId="734469087">
    <w:abstractNumId w:val="17"/>
  </w:num>
  <w:num w:numId="19" w16cid:durableId="1075780375">
    <w:abstractNumId w:val="16"/>
  </w:num>
  <w:num w:numId="20" w16cid:durableId="233856308">
    <w:abstractNumId w:val="18"/>
  </w:num>
  <w:num w:numId="21" w16cid:durableId="1972712895">
    <w:abstractNumId w:val="11"/>
  </w:num>
  <w:num w:numId="22" w16cid:durableId="956642269">
    <w:abstractNumId w:val="14"/>
  </w:num>
  <w:num w:numId="23" w16cid:durableId="1065641699">
    <w:abstractNumId w:val="15"/>
  </w:num>
  <w:num w:numId="24" w16cid:durableId="103188069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504"/>
    <w:rsid w:val="0000017F"/>
    <w:rsid w:val="0000068E"/>
    <w:rsid w:val="00000A0E"/>
    <w:rsid w:val="00001527"/>
    <w:rsid w:val="00002018"/>
    <w:rsid w:val="00002577"/>
    <w:rsid w:val="0000283F"/>
    <w:rsid w:val="00002897"/>
    <w:rsid w:val="00002D6C"/>
    <w:rsid w:val="000039A5"/>
    <w:rsid w:val="00004159"/>
    <w:rsid w:val="00004466"/>
    <w:rsid w:val="00004943"/>
    <w:rsid w:val="00004F40"/>
    <w:rsid w:val="000051CE"/>
    <w:rsid w:val="00005F2C"/>
    <w:rsid w:val="00006384"/>
    <w:rsid w:val="0000664E"/>
    <w:rsid w:val="00006F04"/>
    <w:rsid w:val="00007074"/>
    <w:rsid w:val="00007941"/>
    <w:rsid w:val="00010372"/>
    <w:rsid w:val="00010595"/>
    <w:rsid w:val="0001079F"/>
    <w:rsid w:val="000110F9"/>
    <w:rsid w:val="00011245"/>
    <w:rsid w:val="000115A7"/>
    <w:rsid w:val="00011B46"/>
    <w:rsid w:val="00011ED9"/>
    <w:rsid w:val="0001287C"/>
    <w:rsid w:val="00012B77"/>
    <w:rsid w:val="00013531"/>
    <w:rsid w:val="000136F5"/>
    <w:rsid w:val="00013DE5"/>
    <w:rsid w:val="00014989"/>
    <w:rsid w:val="00014C60"/>
    <w:rsid w:val="00015087"/>
    <w:rsid w:val="0001577D"/>
    <w:rsid w:val="000161F4"/>
    <w:rsid w:val="00016FCB"/>
    <w:rsid w:val="000172E4"/>
    <w:rsid w:val="0001735A"/>
    <w:rsid w:val="00017D94"/>
    <w:rsid w:val="0002078F"/>
    <w:rsid w:val="0002162B"/>
    <w:rsid w:val="00022071"/>
    <w:rsid w:val="00022D57"/>
    <w:rsid w:val="000239B1"/>
    <w:rsid w:val="00023E52"/>
    <w:rsid w:val="000241A9"/>
    <w:rsid w:val="00024235"/>
    <w:rsid w:val="00024AEA"/>
    <w:rsid w:val="00024CC0"/>
    <w:rsid w:val="00024F37"/>
    <w:rsid w:val="00025355"/>
    <w:rsid w:val="0002569D"/>
    <w:rsid w:val="000259AE"/>
    <w:rsid w:val="00025E5D"/>
    <w:rsid w:val="00026540"/>
    <w:rsid w:val="0002695D"/>
    <w:rsid w:val="00026A74"/>
    <w:rsid w:val="0002753C"/>
    <w:rsid w:val="000309AC"/>
    <w:rsid w:val="00030F00"/>
    <w:rsid w:val="00031300"/>
    <w:rsid w:val="000313BB"/>
    <w:rsid w:val="000316D5"/>
    <w:rsid w:val="00031CE4"/>
    <w:rsid w:val="000329FB"/>
    <w:rsid w:val="00032C99"/>
    <w:rsid w:val="00033361"/>
    <w:rsid w:val="00033571"/>
    <w:rsid w:val="00034059"/>
    <w:rsid w:val="000341D9"/>
    <w:rsid w:val="00034258"/>
    <w:rsid w:val="0003434F"/>
    <w:rsid w:val="00034616"/>
    <w:rsid w:val="000353FF"/>
    <w:rsid w:val="000355F7"/>
    <w:rsid w:val="00036515"/>
    <w:rsid w:val="00036655"/>
    <w:rsid w:val="00036B86"/>
    <w:rsid w:val="00040843"/>
    <w:rsid w:val="00041109"/>
    <w:rsid w:val="00041260"/>
    <w:rsid w:val="0004137B"/>
    <w:rsid w:val="00042163"/>
    <w:rsid w:val="00042B60"/>
    <w:rsid w:val="00042D50"/>
    <w:rsid w:val="000434B1"/>
    <w:rsid w:val="00043747"/>
    <w:rsid w:val="00043F29"/>
    <w:rsid w:val="00043FB5"/>
    <w:rsid w:val="00044630"/>
    <w:rsid w:val="000449BE"/>
    <w:rsid w:val="00044AF4"/>
    <w:rsid w:val="00044FA4"/>
    <w:rsid w:val="00045D28"/>
    <w:rsid w:val="000463AF"/>
    <w:rsid w:val="000468A4"/>
    <w:rsid w:val="00046DAD"/>
    <w:rsid w:val="00047031"/>
    <w:rsid w:val="0004710A"/>
    <w:rsid w:val="00047F5D"/>
    <w:rsid w:val="000501F4"/>
    <w:rsid w:val="000508CE"/>
    <w:rsid w:val="000509F3"/>
    <w:rsid w:val="00050B7B"/>
    <w:rsid w:val="00050E06"/>
    <w:rsid w:val="00051799"/>
    <w:rsid w:val="00051898"/>
    <w:rsid w:val="00051B5A"/>
    <w:rsid w:val="00052124"/>
    <w:rsid w:val="000521D5"/>
    <w:rsid w:val="000524F4"/>
    <w:rsid w:val="000531AA"/>
    <w:rsid w:val="00053F0E"/>
    <w:rsid w:val="0005449F"/>
    <w:rsid w:val="00055076"/>
    <w:rsid w:val="00055C4B"/>
    <w:rsid w:val="0005693E"/>
    <w:rsid w:val="00056ECA"/>
    <w:rsid w:val="000575F0"/>
    <w:rsid w:val="00057C6A"/>
    <w:rsid w:val="00057EF2"/>
    <w:rsid w:val="000613F0"/>
    <w:rsid w:val="000614B3"/>
    <w:rsid w:val="00061899"/>
    <w:rsid w:val="00061B4A"/>
    <w:rsid w:val="000621D1"/>
    <w:rsid w:val="000621E8"/>
    <w:rsid w:val="000631CF"/>
    <w:rsid w:val="000631DC"/>
    <w:rsid w:val="00063B2D"/>
    <w:rsid w:val="00063DE5"/>
    <w:rsid w:val="00064F02"/>
    <w:rsid w:val="00064F60"/>
    <w:rsid w:val="00064F6E"/>
    <w:rsid w:val="00065107"/>
    <w:rsid w:val="000655DD"/>
    <w:rsid w:val="00065BB2"/>
    <w:rsid w:val="000663D8"/>
    <w:rsid w:val="00066643"/>
    <w:rsid w:val="00066C2D"/>
    <w:rsid w:val="00067454"/>
    <w:rsid w:val="00067B49"/>
    <w:rsid w:val="000707D9"/>
    <w:rsid w:val="00070CCE"/>
    <w:rsid w:val="00070D5F"/>
    <w:rsid w:val="00070EB4"/>
    <w:rsid w:val="0007118B"/>
    <w:rsid w:val="000711BC"/>
    <w:rsid w:val="000713B6"/>
    <w:rsid w:val="00071646"/>
    <w:rsid w:val="00071990"/>
    <w:rsid w:val="00071AA6"/>
    <w:rsid w:val="00071AB0"/>
    <w:rsid w:val="000724DD"/>
    <w:rsid w:val="0007252F"/>
    <w:rsid w:val="00072D0B"/>
    <w:rsid w:val="00072D2E"/>
    <w:rsid w:val="00073786"/>
    <w:rsid w:val="0007378E"/>
    <w:rsid w:val="0007381C"/>
    <w:rsid w:val="00073FB2"/>
    <w:rsid w:val="00074244"/>
    <w:rsid w:val="0007464F"/>
    <w:rsid w:val="00075432"/>
    <w:rsid w:val="0007594B"/>
    <w:rsid w:val="00076022"/>
    <w:rsid w:val="00076467"/>
    <w:rsid w:val="00076DD8"/>
    <w:rsid w:val="00077EC2"/>
    <w:rsid w:val="00080377"/>
    <w:rsid w:val="00081311"/>
    <w:rsid w:val="00081664"/>
    <w:rsid w:val="00081A7E"/>
    <w:rsid w:val="00081C35"/>
    <w:rsid w:val="00082936"/>
    <w:rsid w:val="00082B64"/>
    <w:rsid w:val="00082F25"/>
    <w:rsid w:val="00083614"/>
    <w:rsid w:val="0008384A"/>
    <w:rsid w:val="00083CA2"/>
    <w:rsid w:val="0008489C"/>
    <w:rsid w:val="00084905"/>
    <w:rsid w:val="000861CA"/>
    <w:rsid w:val="00086942"/>
    <w:rsid w:val="00086BD4"/>
    <w:rsid w:val="0008746C"/>
    <w:rsid w:val="000904EC"/>
    <w:rsid w:val="00090C54"/>
    <w:rsid w:val="0009118E"/>
    <w:rsid w:val="00091921"/>
    <w:rsid w:val="000923FC"/>
    <w:rsid w:val="00092555"/>
    <w:rsid w:val="00093249"/>
    <w:rsid w:val="0009328B"/>
    <w:rsid w:val="000933AD"/>
    <w:rsid w:val="00093A16"/>
    <w:rsid w:val="00093CAB"/>
    <w:rsid w:val="000946E8"/>
    <w:rsid w:val="00094B07"/>
    <w:rsid w:val="00094E9C"/>
    <w:rsid w:val="00095008"/>
    <w:rsid w:val="000951D4"/>
    <w:rsid w:val="000955FC"/>
    <w:rsid w:val="0009619A"/>
    <w:rsid w:val="00096782"/>
    <w:rsid w:val="00096BA7"/>
    <w:rsid w:val="00096D59"/>
    <w:rsid w:val="00096E1C"/>
    <w:rsid w:val="000971BC"/>
    <w:rsid w:val="00097603"/>
    <w:rsid w:val="0009776E"/>
    <w:rsid w:val="000A0D19"/>
    <w:rsid w:val="000A132D"/>
    <w:rsid w:val="000A15E4"/>
    <w:rsid w:val="000A203B"/>
    <w:rsid w:val="000A29EF"/>
    <w:rsid w:val="000A2D3F"/>
    <w:rsid w:val="000A2F53"/>
    <w:rsid w:val="000A34BC"/>
    <w:rsid w:val="000A38A4"/>
    <w:rsid w:val="000A403D"/>
    <w:rsid w:val="000A40CD"/>
    <w:rsid w:val="000A48BA"/>
    <w:rsid w:val="000A4A2F"/>
    <w:rsid w:val="000A4F60"/>
    <w:rsid w:val="000A5DD0"/>
    <w:rsid w:val="000A638D"/>
    <w:rsid w:val="000A756A"/>
    <w:rsid w:val="000A75D3"/>
    <w:rsid w:val="000A7DDD"/>
    <w:rsid w:val="000B0090"/>
    <w:rsid w:val="000B17A7"/>
    <w:rsid w:val="000B1F89"/>
    <w:rsid w:val="000B26CC"/>
    <w:rsid w:val="000B2F16"/>
    <w:rsid w:val="000B361F"/>
    <w:rsid w:val="000B3BAD"/>
    <w:rsid w:val="000B3FB8"/>
    <w:rsid w:val="000B3FF0"/>
    <w:rsid w:val="000B46FF"/>
    <w:rsid w:val="000B4733"/>
    <w:rsid w:val="000B4739"/>
    <w:rsid w:val="000B4BA6"/>
    <w:rsid w:val="000B4BFC"/>
    <w:rsid w:val="000B532A"/>
    <w:rsid w:val="000B5370"/>
    <w:rsid w:val="000B5507"/>
    <w:rsid w:val="000B555C"/>
    <w:rsid w:val="000B56EB"/>
    <w:rsid w:val="000B5B8B"/>
    <w:rsid w:val="000B5C22"/>
    <w:rsid w:val="000B6496"/>
    <w:rsid w:val="000B77C4"/>
    <w:rsid w:val="000B7D10"/>
    <w:rsid w:val="000B7FD6"/>
    <w:rsid w:val="000C0236"/>
    <w:rsid w:val="000C0368"/>
    <w:rsid w:val="000C0B81"/>
    <w:rsid w:val="000C0D82"/>
    <w:rsid w:val="000C13CB"/>
    <w:rsid w:val="000C2FAE"/>
    <w:rsid w:val="000C3843"/>
    <w:rsid w:val="000C3959"/>
    <w:rsid w:val="000C3C7C"/>
    <w:rsid w:val="000C47FC"/>
    <w:rsid w:val="000C56C5"/>
    <w:rsid w:val="000C5762"/>
    <w:rsid w:val="000C5C34"/>
    <w:rsid w:val="000C5ED2"/>
    <w:rsid w:val="000C64D4"/>
    <w:rsid w:val="000C6EFD"/>
    <w:rsid w:val="000C7086"/>
    <w:rsid w:val="000C7193"/>
    <w:rsid w:val="000C79F0"/>
    <w:rsid w:val="000C7CF5"/>
    <w:rsid w:val="000D0259"/>
    <w:rsid w:val="000D092D"/>
    <w:rsid w:val="000D099B"/>
    <w:rsid w:val="000D20DD"/>
    <w:rsid w:val="000D2896"/>
    <w:rsid w:val="000D2A0E"/>
    <w:rsid w:val="000D2A60"/>
    <w:rsid w:val="000D387E"/>
    <w:rsid w:val="000D3D6D"/>
    <w:rsid w:val="000D521E"/>
    <w:rsid w:val="000D6223"/>
    <w:rsid w:val="000D627F"/>
    <w:rsid w:val="000D6701"/>
    <w:rsid w:val="000D6EA0"/>
    <w:rsid w:val="000D6F2D"/>
    <w:rsid w:val="000D6FE9"/>
    <w:rsid w:val="000D70A3"/>
    <w:rsid w:val="000D7404"/>
    <w:rsid w:val="000D7863"/>
    <w:rsid w:val="000D7AB0"/>
    <w:rsid w:val="000E10D8"/>
    <w:rsid w:val="000E1310"/>
    <w:rsid w:val="000E1C76"/>
    <w:rsid w:val="000E1E00"/>
    <w:rsid w:val="000E1E4A"/>
    <w:rsid w:val="000E1F4A"/>
    <w:rsid w:val="000E2463"/>
    <w:rsid w:val="000E33A7"/>
    <w:rsid w:val="000E36B6"/>
    <w:rsid w:val="000E36F4"/>
    <w:rsid w:val="000E38C4"/>
    <w:rsid w:val="000E3BEC"/>
    <w:rsid w:val="000E3C93"/>
    <w:rsid w:val="000E3EC6"/>
    <w:rsid w:val="000E4B24"/>
    <w:rsid w:val="000E4CF5"/>
    <w:rsid w:val="000E5106"/>
    <w:rsid w:val="000E5EF0"/>
    <w:rsid w:val="000E607F"/>
    <w:rsid w:val="000E6211"/>
    <w:rsid w:val="000E638F"/>
    <w:rsid w:val="000E6589"/>
    <w:rsid w:val="000E6D18"/>
    <w:rsid w:val="000E6D7A"/>
    <w:rsid w:val="000E6DDB"/>
    <w:rsid w:val="000E72BD"/>
    <w:rsid w:val="000E7F7C"/>
    <w:rsid w:val="000F0308"/>
    <w:rsid w:val="000F0B79"/>
    <w:rsid w:val="000F0DC4"/>
    <w:rsid w:val="000F0F8C"/>
    <w:rsid w:val="000F1163"/>
    <w:rsid w:val="000F1474"/>
    <w:rsid w:val="000F2062"/>
    <w:rsid w:val="000F212C"/>
    <w:rsid w:val="000F37E1"/>
    <w:rsid w:val="000F3E69"/>
    <w:rsid w:val="000F4467"/>
    <w:rsid w:val="000F5363"/>
    <w:rsid w:val="000F5998"/>
    <w:rsid w:val="000F5A08"/>
    <w:rsid w:val="000F5DBC"/>
    <w:rsid w:val="000F69D8"/>
    <w:rsid w:val="00100B8A"/>
    <w:rsid w:val="0010140B"/>
    <w:rsid w:val="00101900"/>
    <w:rsid w:val="00101ED5"/>
    <w:rsid w:val="00102D26"/>
    <w:rsid w:val="00103147"/>
    <w:rsid w:val="0010423D"/>
    <w:rsid w:val="0010490B"/>
    <w:rsid w:val="00104A7E"/>
    <w:rsid w:val="00104CF1"/>
    <w:rsid w:val="001055F0"/>
    <w:rsid w:val="00105EEA"/>
    <w:rsid w:val="001066F1"/>
    <w:rsid w:val="00106E88"/>
    <w:rsid w:val="00107D78"/>
    <w:rsid w:val="00110315"/>
    <w:rsid w:val="0011031B"/>
    <w:rsid w:val="00111A4D"/>
    <w:rsid w:val="00111FEB"/>
    <w:rsid w:val="00112486"/>
    <w:rsid w:val="0011369E"/>
    <w:rsid w:val="0011370B"/>
    <w:rsid w:val="00113A4A"/>
    <w:rsid w:val="001140F0"/>
    <w:rsid w:val="0011422A"/>
    <w:rsid w:val="00115A9F"/>
    <w:rsid w:val="001161AC"/>
    <w:rsid w:val="0011625C"/>
    <w:rsid w:val="001164BF"/>
    <w:rsid w:val="001164EA"/>
    <w:rsid w:val="00116513"/>
    <w:rsid w:val="001165FF"/>
    <w:rsid w:val="00116B38"/>
    <w:rsid w:val="00116C33"/>
    <w:rsid w:val="00116ED9"/>
    <w:rsid w:val="00122031"/>
    <w:rsid w:val="001221F5"/>
    <w:rsid w:val="00122970"/>
    <w:rsid w:val="00123335"/>
    <w:rsid w:val="00123C29"/>
    <w:rsid w:val="00123D11"/>
    <w:rsid w:val="00123D90"/>
    <w:rsid w:val="00124BE9"/>
    <w:rsid w:val="00125260"/>
    <w:rsid w:val="00125683"/>
    <w:rsid w:val="00125F01"/>
    <w:rsid w:val="00125F10"/>
    <w:rsid w:val="001262B0"/>
    <w:rsid w:val="00126883"/>
    <w:rsid w:val="00126B51"/>
    <w:rsid w:val="00126B8D"/>
    <w:rsid w:val="00127CEF"/>
    <w:rsid w:val="00127D91"/>
    <w:rsid w:val="001303C6"/>
    <w:rsid w:val="0013093C"/>
    <w:rsid w:val="00130ADB"/>
    <w:rsid w:val="00130F5A"/>
    <w:rsid w:val="0013178F"/>
    <w:rsid w:val="0013192D"/>
    <w:rsid w:val="001320DA"/>
    <w:rsid w:val="00132404"/>
    <w:rsid w:val="00132642"/>
    <w:rsid w:val="00132C4A"/>
    <w:rsid w:val="0013360B"/>
    <w:rsid w:val="001341C7"/>
    <w:rsid w:val="001344E7"/>
    <w:rsid w:val="00134A90"/>
    <w:rsid w:val="001354AD"/>
    <w:rsid w:val="001356F1"/>
    <w:rsid w:val="00135DD0"/>
    <w:rsid w:val="00135F53"/>
    <w:rsid w:val="001366FA"/>
    <w:rsid w:val="001379ED"/>
    <w:rsid w:val="001402A3"/>
    <w:rsid w:val="001405E9"/>
    <w:rsid w:val="00140842"/>
    <w:rsid w:val="001412C2"/>
    <w:rsid w:val="001412F4"/>
    <w:rsid w:val="00141699"/>
    <w:rsid w:val="00142CED"/>
    <w:rsid w:val="00143162"/>
    <w:rsid w:val="00143820"/>
    <w:rsid w:val="00143B4B"/>
    <w:rsid w:val="00143C1C"/>
    <w:rsid w:val="001446B4"/>
    <w:rsid w:val="0014486E"/>
    <w:rsid w:val="001448CA"/>
    <w:rsid w:val="00144CCD"/>
    <w:rsid w:val="0014506C"/>
    <w:rsid w:val="00145356"/>
    <w:rsid w:val="00145782"/>
    <w:rsid w:val="00145AE4"/>
    <w:rsid w:val="00146E87"/>
    <w:rsid w:val="00147BB5"/>
    <w:rsid w:val="00147D39"/>
    <w:rsid w:val="00150278"/>
    <w:rsid w:val="001507AF"/>
    <w:rsid w:val="00150ED1"/>
    <w:rsid w:val="0015123F"/>
    <w:rsid w:val="001514E1"/>
    <w:rsid w:val="0015154F"/>
    <w:rsid w:val="00151C97"/>
    <w:rsid w:val="00152141"/>
    <w:rsid w:val="001530CC"/>
    <w:rsid w:val="001531A9"/>
    <w:rsid w:val="0015404E"/>
    <w:rsid w:val="00154580"/>
    <w:rsid w:val="0015495B"/>
    <w:rsid w:val="00155009"/>
    <w:rsid w:val="001550D4"/>
    <w:rsid w:val="00155145"/>
    <w:rsid w:val="00155618"/>
    <w:rsid w:val="00155735"/>
    <w:rsid w:val="001557A6"/>
    <w:rsid w:val="00155898"/>
    <w:rsid w:val="00156739"/>
    <w:rsid w:val="00156C11"/>
    <w:rsid w:val="00156FF5"/>
    <w:rsid w:val="00157042"/>
    <w:rsid w:val="00157EDA"/>
    <w:rsid w:val="00157F01"/>
    <w:rsid w:val="00160730"/>
    <w:rsid w:val="00160BFC"/>
    <w:rsid w:val="00160E8B"/>
    <w:rsid w:val="0016152E"/>
    <w:rsid w:val="001616AA"/>
    <w:rsid w:val="001618C2"/>
    <w:rsid w:val="001620A4"/>
    <w:rsid w:val="0016386D"/>
    <w:rsid w:val="00164C1A"/>
    <w:rsid w:val="00164F06"/>
    <w:rsid w:val="001651CF"/>
    <w:rsid w:val="00165388"/>
    <w:rsid w:val="00165FC8"/>
    <w:rsid w:val="001668ED"/>
    <w:rsid w:val="0016765E"/>
    <w:rsid w:val="00167965"/>
    <w:rsid w:val="00167B01"/>
    <w:rsid w:val="00167C3E"/>
    <w:rsid w:val="00167E75"/>
    <w:rsid w:val="001702B0"/>
    <w:rsid w:val="001704B7"/>
    <w:rsid w:val="001707A7"/>
    <w:rsid w:val="00171085"/>
    <w:rsid w:val="00171DFA"/>
    <w:rsid w:val="00172171"/>
    <w:rsid w:val="0017261B"/>
    <w:rsid w:val="00172BEB"/>
    <w:rsid w:val="00173284"/>
    <w:rsid w:val="00173505"/>
    <w:rsid w:val="00173D2D"/>
    <w:rsid w:val="00174306"/>
    <w:rsid w:val="001746B2"/>
    <w:rsid w:val="00174739"/>
    <w:rsid w:val="00174AF5"/>
    <w:rsid w:val="00174B5C"/>
    <w:rsid w:val="00174BBF"/>
    <w:rsid w:val="00175072"/>
    <w:rsid w:val="00175219"/>
    <w:rsid w:val="0017621B"/>
    <w:rsid w:val="00176C41"/>
    <w:rsid w:val="00177622"/>
    <w:rsid w:val="00177BD6"/>
    <w:rsid w:val="00177D34"/>
    <w:rsid w:val="00180375"/>
    <w:rsid w:val="00180F7F"/>
    <w:rsid w:val="0018103F"/>
    <w:rsid w:val="0018242D"/>
    <w:rsid w:val="001825FC"/>
    <w:rsid w:val="001827A6"/>
    <w:rsid w:val="00182D8B"/>
    <w:rsid w:val="00184198"/>
    <w:rsid w:val="0018429C"/>
    <w:rsid w:val="001844FF"/>
    <w:rsid w:val="00184812"/>
    <w:rsid w:val="00184EBE"/>
    <w:rsid w:val="00185319"/>
    <w:rsid w:val="0018537F"/>
    <w:rsid w:val="0018550B"/>
    <w:rsid w:val="001865A0"/>
    <w:rsid w:val="0018677E"/>
    <w:rsid w:val="00186855"/>
    <w:rsid w:val="00186CA5"/>
    <w:rsid w:val="001871BA"/>
    <w:rsid w:val="0018761E"/>
    <w:rsid w:val="00187693"/>
    <w:rsid w:val="00187699"/>
    <w:rsid w:val="0018775B"/>
    <w:rsid w:val="00187AE7"/>
    <w:rsid w:val="00187C28"/>
    <w:rsid w:val="00187CE7"/>
    <w:rsid w:val="0019039B"/>
    <w:rsid w:val="00190A80"/>
    <w:rsid w:val="00190AC7"/>
    <w:rsid w:val="00192A71"/>
    <w:rsid w:val="00193424"/>
    <w:rsid w:val="001934E8"/>
    <w:rsid w:val="001937C1"/>
    <w:rsid w:val="001943FE"/>
    <w:rsid w:val="00194466"/>
    <w:rsid w:val="00194993"/>
    <w:rsid w:val="00194F29"/>
    <w:rsid w:val="0019589A"/>
    <w:rsid w:val="00195B28"/>
    <w:rsid w:val="00196898"/>
    <w:rsid w:val="00196C3A"/>
    <w:rsid w:val="00196F19"/>
    <w:rsid w:val="001976F3"/>
    <w:rsid w:val="001978CE"/>
    <w:rsid w:val="001A0183"/>
    <w:rsid w:val="001A0EBC"/>
    <w:rsid w:val="001A226B"/>
    <w:rsid w:val="001A283C"/>
    <w:rsid w:val="001A2FC7"/>
    <w:rsid w:val="001A3C94"/>
    <w:rsid w:val="001A3D7C"/>
    <w:rsid w:val="001A4010"/>
    <w:rsid w:val="001A4A94"/>
    <w:rsid w:val="001A5139"/>
    <w:rsid w:val="001A56AC"/>
    <w:rsid w:val="001A584C"/>
    <w:rsid w:val="001A5E4E"/>
    <w:rsid w:val="001A63E2"/>
    <w:rsid w:val="001A6459"/>
    <w:rsid w:val="001A6F74"/>
    <w:rsid w:val="001A7432"/>
    <w:rsid w:val="001B00EE"/>
    <w:rsid w:val="001B03BD"/>
    <w:rsid w:val="001B10A2"/>
    <w:rsid w:val="001B1706"/>
    <w:rsid w:val="001B1F34"/>
    <w:rsid w:val="001B1F9C"/>
    <w:rsid w:val="001B24E0"/>
    <w:rsid w:val="001B2861"/>
    <w:rsid w:val="001B2DAF"/>
    <w:rsid w:val="001B2DB6"/>
    <w:rsid w:val="001B3099"/>
    <w:rsid w:val="001B372F"/>
    <w:rsid w:val="001B374A"/>
    <w:rsid w:val="001B378C"/>
    <w:rsid w:val="001B44C6"/>
    <w:rsid w:val="001B49C3"/>
    <w:rsid w:val="001B4B4C"/>
    <w:rsid w:val="001B5329"/>
    <w:rsid w:val="001B56CE"/>
    <w:rsid w:val="001B59A4"/>
    <w:rsid w:val="001B6272"/>
    <w:rsid w:val="001B636A"/>
    <w:rsid w:val="001B65F9"/>
    <w:rsid w:val="001B6F85"/>
    <w:rsid w:val="001B726D"/>
    <w:rsid w:val="001B7428"/>
    <w:rsid w:val="001B74D1"/>
    <w:rsid w:val="001C0197"/>
    <w:rsid w:val="001C0DB8"/>
    <w:rsid w:val="001C146F"/>
    <w:rsid w:val="001C24D7"/>
    <w:rsid w:val="001C25AE"/>
    <w:rsid w:val="001C2D85"/>
    <w:rsid w:val="001C2E8D"/>
    <w:rsid w:val="001C3116"/>
    <w:rsid w:val="001C32F2"/>
    <w:rsid w:val="001C39F2"/>
    <w:rsid w:val="001C3A3F"/>
    <w:rsid w:val="001C3E38"/>
    <w:rsid w:val="001C4394"/>
    <w:rsid w:val="001C446B"/>
    <w:rsid w:val="001C49CA"/>
    <w:rsid w:val="001C4B80"/>
    <w:rsid w:val="001C52DE"/>
    <w:rsid w:val="001C581B"/>
    <w:rsid w:val="001C662A"/>
    <w:rsid w:val="001C68DB"/>
    <w:rsid w:val="001C6B03"/>
    <w:rsid w:val="001C7349"/>
    <w:rsid w:val="001C7A39"/>
    <w:rsid w:val="001C7B1B"/>
    <w:rsid w:val="001C7BAB"/>
    <w:rsid w:val="001D0392"/>
    <w:rsid w:val="001D06BA"/>
    <w:rsid w:val="001D0E66"/>
    <w:rsid w:val="001D187E"/>
    <w:rsid w:val="001D19D8"/>
    <w:rsid w:val="001D1A81"/>
    <w:rsid w:val="001D1F9B"/>
    <w:rsid w:val="001D1FDE"/>
    <w:rsid w:val="001D2422"/>
    <w:rsid w:val="001D2B1A"/>
    <w:rsid w:val="001D2B70"/>
    <w:rsid w:val="001D2CF6"/>
    <w:rsid w:val="001D2E45"/>
    <w:rsid w:val="001D3343"/>
    <w:rsid w:val="001D3C14"/>
    <w:rsid w:val="001D4031"/>
    <w:rsid w:val="001D4521"/>
    <w:rsid w:val="001D4F3F"/>
    <w:rsid w:val="001D577C"/>
    <w:rsid w:val="001D5B36"/>
    <w:rsid w:val="001D5E38"/>
    <w:rsid w:val="001D65FC"/>
    <w:rsid w:val="001D681D"/>
    <w:rsid w:val="001D6832"/>
    <w:rsid w:val="001D6AEB"/>
    <w:rsid w:val="001D6DDF"/>
    <w:rsid w:val="001D6FAE"/>
    <w:rsid w:val="001D7F3F"/>
    <w:rsid w:val="001E0851"/>
    <w:rsid w:val="001E0BEB"/>
    <w:rsid w:val="001E0E1F"/>
    <w:rsid w:val="001E11B8"/>
    <w:rsid w:val="001E20F3"/>
    <w:rsid w:val="001E280B"/>
    <w:rsid w:val="001E2954"/>
    <w:rsid w:val="001E2E7D"/>
    <w:rsid w:val="001E3280"/>
    <w:rsid w:val="001E3CF4"/>
    <w:rsid w:val="001E46EA"/>
    <w:rsid w:val="001E4AB3"/>
    <w:rsid w:val="001E508D"/>
    <w:rsid w:val="001E510A"/>
    <w:rsid w:val="001E567A"/>
    <w:rsid w:val="001E6431"/>
    <w:rsid w:val="001E69BE"/>
    <w:rsid w:val="001E6A76"/>
    <w:rsid w:val="001E725F"/>
    <w:rsid w:val="001F023B"/>
    <w:rsid w:val="001F04E1"/>
    <w:rsid w:val="001F067B"/>
    <w:rsid w:val="001F08A9"/>
    <w:rsid w:val="001F0BCE"/>
    <w:rsid w:val="001F0D68"/>
    <w:rsid w:val="001F0FF0"/>
    <w:rsid w:val="001F1946"/>
    <w:rsid w:val="001F216A"/>
    <w:rsid w:val="001F25AA"/>
    <w:rsid w:val="001F2934"/>
    <w:rsid w:val="001F2C33"/>
    <w:rsid w:val="001F3266"/>
    <w:rsid w:val="001F34AD"/>
    <w:rsid w:val="001F3E58"/>
    <w:rsid w:val="001F3EDF"/>
    <w:rsid w:val="001F463E"/>
    <w:rsid w:val="001F4843"/>
    <w:rsid w:val="001F4933"/>
    <w:rsid w:val="001F4BCA"/>
    <w:rsid w:val="001F5190"/>
    <w:rsid w:val="001F52F6"/>
    <w:rsid w:val="001F581D"/>
    <w:rsid w:val="001F5E52"/>
    <w:rsid w:val="001F6B95"/>
    <w:rsid w:val="001F6FB2"/>
    <w:rsid w:val="001F6FD0"/>
    <w:rsid w:val="001F7453"/>
    <w:rsid w:val="001F75B9"/>
    <w:rsid w:val="001F79B4"/>
    <w:rsid w:val="001F7F92"/>
    <w:rsid w:val="002005CE"/>
    <w:rsid w:val="00200639"/>
    <w:rsid w:val="002018EF"/>
    <w:rsid w:val="00201B7A"/>
    <w:rsid w:val="0020243A"/>
    <w:rsid w:val="00202C85"/>
    <w:rsid w:val="0020399B"/>
    <w:rsid w:val="00203B28"/>
    <w:rsid w:val="00204673"/>
    <w:rsid w:val="00204C50"/>
    <w:rsid w:val="002052A8"/>
    <w:rsid w:val="002052E5"/>
    <w:rsid w:val="00206873"/>
    <w:rsid w:val="00206CCA"/>
    <w:rsid w:val="00206DEF"/>
    <w:rsid w:val="00206EBC"/>
    <w:rsid w:val="0020702C"/>
    <w:rsid w:val="00210232"/>
    <w:rsid w:val="00211317"/>
    <w:rsid w:val="00211FFF"/>
    <w:rsid w:val="0021228D"/>
    <w:rsid w:val="00212473"/>
    <w:rsid w:val="002127DB"/>
    <w:rsid w:val="00212D0C"/>
    <w:rsid w:val="0021361C"/>
    <w:rsid w:val="00214112"/>
    <w:rsid w:val="00214425"/>
    <w:rsid w:val="0021443B"/>
    <w:rsid w:val="002149C1"/>
    <w:rsid w:val="00214AFB"/>
    <w:rsid w:val="00214F5C"/>
    <w:rsid w:val="0021568A"/>
    <w:rsid w:val="0021580A"/>
    <w:rsid w:val="00216894"/>
    <w:rsid w:val="002168B1"/>
    <w:rsid w:val="00216989"/>
    <w:rsid w:val="00216A6F"/>
    <w:rsid w:val="002171C8"/>
    <w:rsid w:val="00217227"/>
    <w:rsid w:val="00217243"/>
    <w:rsid w:val="002172B6"/>
    <w:rsid w:val="00217D90"/>
    <w:rsid w:val="00217F46"/>
    <w:rsid w:val="0022150B"/>
    <w:rsid w:val="00222680"/>
    <w:rsid w:val="00223687"/>
    <w:rsid w:val="00223D97"/>
    <w:rsid w:val="0022435D"/>
    <w:rsid w:val="0022447C"/>
    <w:rsid w:val="0022557A"/>
    <w:rsid w:val="00225732"/>
    <w:rsid w:val="00225D7B"/>
    <w:rsid w:val="0022601A"/>
    <w:rsid w:val="002267AB"/>
    <w:rsid w:val="002275C9"/>
    <w:rsid w:val="002304D2"/>
    <w:rsid w:val="002308CC"/>
    <w:rsid w:val="00230AFA"/>
    <w:rsid w:val="00230C48"/>
    <w:rsid w:val="0023124E"/>
    <w:rsid w:val="00231615"/>
    <w:rsid w:val="00231A90"/>
    <w:rsid w:val="00231EE8"/>
    <w:rsid w:val="002325E5"/>
    <w:rsid w:val="002327D5"/>
    <w:rsid w:val="00232A18"/>
    <w:rsid w:val="00233077"/>
    <w:rsid w:val="00233244"/>
    <w:rsid w:val="002333EC"/>
    <w:rsid w:val="00233470"/>
    <w:rsid w:val="00233637"/>
    <w:rsid w:val="00233C50"/>
    <w:rsid w:val="00234049"/>
    <w:rsid w:val="00234791"/>
    <w:rsid w:val="00234FF9"/>
    <w:rsid w:val="00235304"/>
    <w:rsid w:val="0023577C"/>
    <w:rsid w:val="00235C4B"/>
    <w:rsid w:val="00235E6E"/>
    <w:rsid w:val="002368EC"/>
    <w:rsid w:val="00236B48"/>
    <w:rsid w:val="00236C0C"/>
    <w:rsid w:val="00236D18"/>
    <w:rsid w:val="00236D53"/>
    <w:rsid w:val="00237444"/>
    <w:rsid w:val="00240735"/>
    <w:rsid w:val="002407DF"/>
    <w:rsid w:val="00240BC7"/>
    <w:rsid w:val="00241E89"/>
    <w:rsid w:val="0024207E"/>
    <w:rsid w:val="0024210C"/>
    <w:rsid w:val="00242BD7"/>
    <w:rsid w:val="00242C13"/>
    <w:rsid w:val="002435B6"/>
    <w:rsid w:val="002435DD"/>
    <w:rsid w:val="00243E5D"/>
    <w:rsid w:val="00244551"/>
    <w:rsid w:val="00244715"/>
    <w:rsid w:val="00245807"/>
    <w:rsid w:val="002460E1"/>
    <w:rsid w:val="002462E5"/>
    <w:rsid w:val="00246CA8"/>
    <w:rsid w:val="002474AD"/>
    <w:rsid w:val="0024750D"/>
    <w:rsid w:val="00250A63"/>
    <w:rsid w:val="00251171"/>
    <w:rsid w:val="00252483"/>
    <w:rsid w:val="002527DC"/>
    <w:rsid w:val="00253288"/>
    <w:rsid w:val="00253554"/>
    <w:rsid w:val="00253592"/>
    <w:rsid w:val="00253851"/>
    <w:rsid w:val="00253B0B"/>
    <w:rsid w:val="00254D59"/>
    <w:rsid w:val="00255799"/>
    <w:rsid w:val="00255ED4"/>
    <w:rsid w:val="00256194"/>
    <w:rsid w:val="002574A6"/>
    <w:rsid w:val="00257953"/>
    <w:rsid w:val="00257C24"/>
    <w:rsid w:val="0026010F"/>
    <w:rsid w:val="002601D1"/>
    <w:rsid w:val="00260E88"/>
    <w:rsid w:val="0026161C"/>
    <w:rsid w:val="002617D4"/>
    <w:rsid w:val="00261884"/>
    <w:rsid w:val="0026260C"/>
    <w:rsid w:val="0026299E"/>
    <w:rsid w:val="00263EFB"/>
    <w:rsid w:val="00263FCB"/>
    <w:rsid w:val="002645C8"/>
    <w:rsid w:val="00264F3C"/>
    <w:rsid w:val="00265C8F"/>
    <w:rsid w:val="00266B97"/>
    <w:rsid w:val="00267263"/>
    <w:rsid w:val="002676E4"/>
    <w:rsid w:val="00267AF5"/>
    <w:rsid w:val="0027234D"/>
    <w:rsid w:val="002724AC"/>
    <w:rsid w:val="00272751"/>
    <w:rsid w:val="00272C08"/>
    <w:rsid w:val="00273180"/>
    <w:rsid w:val="0027320E"/>
    <w:rsid w:val="00273825"/>
    <w:rsid w:val="00273955"/>
    <w:rsid w:val="002739E7"/>
    <w:rsid w:val="00273F40"/>
    <w:rsid w:val="00274155"/>
    <w:rsid w:val="00275BC1"/>
    <w:rsid w:val="002763B1"/>
    <w:rsid w:val="00276639"/>
    <w:rsid w:val="002766E8"/>
    <w:rsid w:val="00277606"/>
    <w:rsid w:val="002779A9"/>
    <w:rsid w:val="00277BDC"/>
    <w:rsid w:val="00277E27"/>
    <w:rsid w:val="0028007E"/>
    <w:rsid w:val="00280315"/>
    <w:rsid w:val="00280644"/>
    <w:rsid w:val="0028067E"/>
    <w:rsid w:val="0028092A"/>
    <w:rsid w:val="00281102"/>
    <w:rsid w:val="0028290E"/>
    <w:rsid w:val="00282940"/>
    <w:rsid w:val="00282C7A"/>
    <w:rsid w:val="00283452"/>
    <w:rsid w:val="00283DB6"/>
    <w:rsid w:val="002840F1"/>
    <w:rsid w:val="0028494A"/>
    <w:rsid w:val="002850A7"/>
    <w:rsid w:val="002853B0"/>
    <w:rsid w:val="002857A5"/>
    <w:rsid w:val="002859F2"/>
    <w:rsid w:val="002863C5"/>
    <w:rsid w:val="0028650A"/>
    <w:rsid w:val="002868BD"/>
    <w:rsid w:val="002868E9"/>
    <w:rsid w:val="00286FCF"/>
    <w:rsid w:val="0028764A"/>
    <w:rsid w:val="00290D39"/>
    <w:rsid w:val="00291ACF"/>
    <w:rsid w:val="00291B5D"/>
    <w:rsid w:val="00291D6E"/>
    <w:rsid w:val="00291FA8"/>
    <w:rsid w:val="0029251C"/>
    <w:rsid w:val="0029277C"/>
    <w:rsid w:val="00292A1B"/>
    <w:rsid w:val="00292ADC"/>
    <w:rsid w:val="00293DAB"/>
    <w:rsid w:val="002943E3"/>
    <w:rsid w:val="00294476"/>
    <w:rsid w:val="00295579"/>
    <w:rsid w:val="0029580E"/>
    <w:rsid w:val="002960C8"/>
    <w:rsid w:val="002962B3"/>
    <w:rsid w:val="00297331"/>
    <w:rsid w:val="002A1005"/>
    <w:rsid w:val="002A15E8"/>
    <w:rsid w:val="002A1C0A"/>
    <w:rsid w:val="002A1D6C"/>
    <w:rsid w:val="002A2876"/>
    <w:rsid w:val="002A2F89"/>
    <w:rsid w:val="002A36FF"/>
    <w:rsid w:val="002A458B"/>
    <w:rsid w:val="002A47E0"/>
    <w:rsid w:val="002A51A6"/>
    <w:rsid w:val="002A5294"/>
    <w:rsid w:val="002A5488"/>
    <w:rsid w:val="002A5682"/>
    <w:rsid w:val="002A5F54"/>
    <w:rsid w:val="002A64DB"/>
    <w:rsid w:val="002A6CCB"/>
    <w:rsid w:val="002A6EF3"/>
    <w:rsid w:val="002A6F7D"/>
    <w:rsid w:val="002A703B"/>
    <w:rsid w:val="002A77A7"/>
    <w:rsid w:val="002A77E5"/>
    <w:rsid w:val="002B094A"/>
    <w:rsid w:val="002B1590"/>
    <w:rsid w:val="002B1DD4"/>
    <w:rsid w:val="002B1DFF"/>
    <w:rsid w:val="002B1E5E"/>
    <w:rsid w:val="002B2349"/>
    <w:rsid w:val="002B293E"/>
    <w:rsid w:val="002B30AF"/>
    <w:rsid w:val="002B31F5"/>
    <w:rsid w:val="002B3312"/>
    <w:rsid w:val="002B3566"/>
    <w:rsid w:val="002B3661"/>
    <w:rsid w:val="002B3F30"/>
    <w:rsid w:val="002B3F98"/>
    <w:rsid w:val="002B42B6"/>
    <w:rsid w:val="002B44CE"/>
    <w:rsid w:val="002B44D5"/>
    <w:rsid w:val="002B46CC"/>
    <w:rsid w:val="002B4A53"/>
    <w:rsid w:val="002B4D9B"/>
    <w:rsid w:val="002B5145"/>
    <w:rsid w:val="002B5147"/>
    <w:rsid w:val="002B54AB"/>
    <w:rsid w:val="002B54D0"/>
    <w:rsid w:val="002B59C0"/>
    <w:rsid w:val="002B59E9"/>
    <w:rsid w:val="002B6A9E"/>
    <w:rsid w:val="002B6B2A"/>
    <w:rsid w:val="002B6DC6"/>
    <w:rsid w:val="002B7321"/>
    <w:rsid w:val="002B7ABD"/>
    <w:rsid w:val="002C061D"/>
    <w:rsid w:val="002C0D17"/>
    <w:rsid w:val="002C0F0F"/>
    <w:rsid w:val="002C18E4"/>
    <w:rsid w:val="002C2957"/>
    <w:rsid w:val="002C3091"/>
    <w:rsid w:val="002C344E"/>
    <w:rsid w:val="002C37D0"/>
    <w:rsid w:val="002C4482"/>
    <w:rsid w:val="002C46ED"/>
    <w:rsid w:val="002C4DFD"/>
    <w:rsid w:val="002C5015"/>
    <w:rsid w:val="002C59C8"/>
    <w:rsid w:val="002C5BB3"/>
    <w:rsid w:val="002C5D53"/>
    <w:rsid w:val="002C5E80"/>
    <w:rsid w:val="002C6326"/>
    <w:rsid w:val="002C6582"/>
    <w:rsid w:val="002C68DA"/>
    <w:rsid w:val="002C6BC3"/>
    <w:rsid w:val="002C6DD6"/>
    <w:rsid w:val="002C7651"/>
    <w:rsid w:val="002C794C"/>
    <w:rsid w:val="002C794D"/>
    <w:rsid w:val="002C7AF4"/>
    <w:rsid w:val="002D024C"/>
    <w:rsid w:val="002D09C7"/>
    <w:rsid w:val="002D0E28"/>
    <w:rsid w:val="002D108D"/>
    <w:rsid w:val="002D10C9"/>
    <w:rsid w:val="002D1182"/>
    <w:rsid w:val="002D1BC0"/>
    <w:rsid w:val="002D208B"/>
    <w:rsid w:val="002D2568"/>
    <w:rsid w:val="002D2E10"/>
    <w:rsid w:val="002D319B"/>
    <w:rsid w:val="002D40DF"/>
    <w:rsid w:val="002D463B"/>
    <w:rsid w:val="002D54C0"/>
    <w:rsid w:val="002D56C2"/>
    <w:rsid w:val="002D5C39"/>
    <w:rsid w:val="002D6C8C"/>
    <w:rsid w:val="002D6FCD"/>
    <w:rsid w:val="002D7B35"/>
    <w:rsid w:val="002E01F1"/>
    <w:rsid w:val="002E0200"/>
    <w:rsid w:val="002E0533"/>
    <w:rsid w:val="002E0D3A"/>
    <w:rsid w:val="002E102F"/>
    <w:rsid w:val="002E1E21"/>
    <w:rsid w:val="002E3597"/>
    <w:rsid w:val="002E52FF"/>
    <w:rsid w:val="002E5A9E"/>
    <w:rsid w:val="002E7503"/>
    <w:rsid w:val="002F031D"/>
    <w:rsid w:val="002F032D"/>
    <w:rsid w:val="002F0884"/>
    <w:rsid w:val="002F0A08"/>
    <w:rsid w:val="002F0F71"/>
    <w:rsid w:val="002F197C"/>
    <w:rsid w:val="002F1AFB"/>
    <w:rsid w:val="002F274C"/>
    <w:rsid w:val="002F295B"/>
    <w:rsid w:val="002F36F1"/>
    <w:rsid w:val="002F4B76"/>
    <w:rsid w:val="002F4E5D"/>
    <w:rsid w:val="002F6572"/>
    <w:rsid w:val="002F679B"/>
    <w:rsid w:val="002F7083"/>
    <w:rsid w:val="002F7819"/>
    <w:rsid w:val="00300093"/>
    <w:rsid w:val="00300F9C"/>
    <w:rsid w:val="00301183"/>
    <w:rsid w:val="0030255A"/>
    <w:rsid w:val="003026D4"/>
    <w:rsid w:val="003038DD"/>
    <w:rsid w:val="00303BA7"/>
    <w:rsid w:val="00303BA8"/>
    <w:rsid w:val="00303C58"/>
    <w:rsid w:val="003048A8"/>
    <w:rsid w:val="00304923"/>
    <w:rsid w:val="00304978"/>
    <w:rsid w:val="00304D6C"/>
    <w:rsid w:val="00305266"/>
    <w:rsid w:val="00305415"/>
    <w:rsid w:val="003054ED"/>
    <w:rsid w:val="00305AAB"/>
    <w:rsid w:val="0030652A"/>
    <w:rsid w:val="00306A8D"/>
    <w:rsid w:val="00306E69"/>
    <w:rsid w:val="003073FD"/>
    <w:rsid w:val="00307A52"/>
    <w:rsid w:val="00307A82"/>
    <w:rsid w:val="00307C8D"/>
    <w:rsid w:val="003107E0"/>
    <w:rsid w:val="00310DC9"/>
    <w:rsid w:val="003111B5"/>
    <w:rsid w:val="003112C3"/>
    <w:rsid w:val="003117BA"/>
    <w:rsid w:val="00311AD7"/>
    <w:rsid w:val="00311DCF"/>
    <w:rsid w:val="00312245"/>
    <w:rsid w:val="00312AEB"/>
    <w:rsid w:val="00312CFE"/>
    <w:rsid w:val="00312D69"/>
    <w:rsid w:val="00312D99"/>
    <w:rsid w:val="003135D4"/>
    <w:rsid w:val="0031371E"/>
    <w:rsid w:val="00313C1E"/>
    <w:rsid w:val="00314968"/>
    <w:rsid w:val="00314DFF"/>
    <w:rsid w:val="00315EC1"/>
    <w:rsid w:val="00315F35"/>
    <w:rsid w:val="0031610B"/>
    <w:rsid w:val="003167AC"/>
    <w:rsid w:val="00316F55"/>
    <w:rsid w:val="003179CD"/>
    <w:rsid w:val="00320617"/>
    <w:rsid w:val="00320BFE"/>
    <w:rsid w:val="003212FA"/>
    <w:rsid w:val="00321504"/>
    <w:rsid w:val="003215A9"/>
    <w:rsid w:val="00321C8F"/>
    <w:rsid w:val="00322232"/>
    <w:rsid w:val="00322327"/>
    <w:rsid w:val="0032252B"/>
    <w:rsid w:val="00322BEC"/>
    <w:rsid w:val="00322D8C"/>
    <w:rsid w:val="00323DEB"/>
    <w:rsid w:val="00323FC7"/>
    <w:rsid w:val="003266F1"/>
    <w:rsid w:val="00326B4D"/>
    <w:rsid w:val="00327060"/>
    <w:rsid w:val="00327DE8"/>
    <w:rsid w:val="00327E22"/>
    <w:rsid w:val="0033072E"/>
    <w:rsid w:val="00330834"/>
    <w:rsid w:val="00330AD2"/>
    <w:rsid w:val="00330B9A"/>
    <w:rsid w:val="0033119A"/>
    <w:rsid w:val="00331464"/>
    <w:rsid w:val="003318EE"/>
    <w:rsid w:val="00331D25"/>
    <w:rsid w:val="00332025"/>
    <w:rsid w:val="00332030"/>
    <w:rsid w:val="00332529"/>
    <w:rsid w:val="003328F0"/>
    <w:rsid w:val="00332E73"/>
    <w:rsid w:val="0033333D"/>
    <w:rsid w:val="0033336D"/>
    <w:rsid w:val="00333D1C"/>
    <w:rsid w:val="003341B8"/>
    <w:rsid w:val="003344C4"/>
    <w:rsid w:val="00334ACB"/>
    <w:rsid w:val="00334CD3"/>
    <w:rsid w:val="00334DE5"/>
    <w:rsid w:val="00335B27"/>
    <w:rsid w:val="00335CE7"/>
    <w:rsid w:val="0033635E"/>
    <w:rsid w:val="0033645D"/>
    <w:rsid w:val="00336601"/>
    <w:rsid w:val="00336A56"/>
    <w:rsid w:val="0033728F"/>
    <w:rsid w:val="00337333"/>
    <w:rsid w:val="0033797D"/>
    <w:rsid w:val="00340A28"/>
    <w:rsid w:val="0034225E"/>
    <w:rsid w:val="00342825"/>
    <w:rsid w:val="00342DF9"/>
    <w:rsid w:val="0034364B"/>
    <w:rsid w:val="00343B97"/>
    <w:rsid w:val="00344488"/>
    <w:rsid w:val="003454E9"/>
    <w:rsid w:val="003465B5"/>
    <w:rsid w:val="00346D36"/>
    <w:rsid w:val="00346DE3"/>
    <w:rsid w:val="00347760"/>
    <w:rsid w:val="0034777E"/>
    <w:rsid w:val="00347BFF"/>
    <w:rsid w:val="00347F5C"/>
    <w:rsid w:val="0035004B"/>
    <w:rsid w:val="0035025A"/>
    <w:rsid w:val="003503EF"/>
    <w:rsid w:val="00350452"/>
    <w:rsid w:val="00351401"/>
    <w:rsid w:val="003520A3"/>
    <w:rsid w:val="003524FF"/>
    <w:rsid w:val="00353113"/>
    <w:rsid w:val="00353132"/>
    <w:rsid w:val="00354A09"/>
    <w:rsid w:val="00354FA1"/>
    <w:rsid w:val="003563BC"/>
    <w:rsid w:val="003565D7"/>
    <w:rsid w:val="0035777B"/>
    <w:rsid w:val="0036027D"/>
    <w:rsid w:val="0036051A"/>
    <w:rsid w:val="00361AF1"/>
    <w:rsid w:val="003627DE"/>
    <w:rsid w:val="00362E30"/>
    <w:rsid w:val="003636FC"/>
    <w:rsid w:val="00363AF1"/>
    <w:rsid w:val="00363B74"/>
    <w:rsid w:val="00363CD8"/>
    <w:rsid w:val="00364385"/>
    <w:rsid w:val="003644E0"/>
    <w:rsid w:val="00364C11"/>
    <w:rsid w:val="00365576"/>
    <w:rsid w:val="00365B65"/>
    <w:rsid w:val="003662C2"/>
    <w:rsid w:val="0036647D"/>
    <w:rsid w:val="00366661"/>
    <w:rsid w:val="00366DEB"/>
    <w:rsid w:val="00366F15"/>
    <w:rsid w:val="0037047B"/>
    <w:rsid w:val="00370CA7"/>
    <w:rsid w:val="003710BD"/>
    <w:rsid w:val="0037181A"/>
    <w:rsid w:val="00371A03"/>
    <w:rsid w:val="00371AFE"/>
    <w:rsid w:val="00371EAC"/>
    <w:rsid w:val="003734D7"/>
    <w:rsid w:val="00373ADA"/>
    <w:rsid w:val="00373E9D"/>
    <w:rsid w:val="00373EC1"/>
    <w:rsid w:val="00374212"/>
    <w:rsid w:val="003742EB"/>
    <w:rsid w:val="0037457E"/>
    <w:rsid w:val="00374B1A"/>
    <w:rsid w:val="003753F5"/>
    <w:rsid w:val="0037566E"/>
    <w:rsid w:val="00375BF6"/>
    <w:rsid w:val="00375FAC"/>
    <w:rsid w:val="003760A8"/>
    <w:rsid w:val="00376BD7"/>
    <w:rsid w:val="00376F98"/>
    <w:rsid w:val="003776CA"/>
    <w:rsid w:val="003779BC"/>
    <w:rsid w:val="0038051F"/>
    <w:rsid w:val="00380554"/>
    <w:rsid w:val="0038143A"/>
    <w:rsid w:val="00381CB8"/>
    <w:rsid w:val="0038206C"/>
    <w:rsid w:val="003820A1"/>
    <w:rsid w:val="003820BE"/>
    <w:rsid w:val="003826D7"/>
    <w:rsid w:val="0038286E"/>
    <w:rsid w:val="0038294E"/>
    <w:rsid w:val="00382BDC"/>
    <w:rsid w:val="00382CC2"/>
    <w:rsid w:val="00383C42"/>
    <w:rsid w:val="0038433E"/>
    <w:rsid w:val="0038503C"/>
    <w:rsid w:val="00385579"/>
    <w:rsid w:val="003861E9"/>
    <w:rsid w:val="00386730"/>
    <w:rsid w:val="00387B4B"/>
    <w:rsid w:val="00387E7C"/>
    <w:rsid w:val="00387FD8"/>
    <w:rsid w:val="0039069C"/>
    <w:rsid w:val="003908CF"/>
    <w:rsid w:val="003908FE"/>
    <w:rsid w:val="00390D6C"/>
    <w:rsid w:val="003915C5"/>
    <w:rsid w:val="003920A6"/>
    <w:rsid w:val="00392670"/>
    <w:rsid w:val="003929AC"/>
    <w:rsid w:val="0039365E"/>
    <w:rsid w:val="00393884"/>
    <w:rsid w:val="00394662"/>
    <w:rsid w:val="0039493A"/>
    <w:rsid w:val="003952F7"/>
    <w:rsid w:val="0039659E"/>
    <w:rsid w:val="00396989"/>
    <w:rsid w:val="00396BB7"/>
    <w:rsid w:val="00397276"/>
    <w:rsid w:val="00397390"/>
    <w:rsid w:val="003977AB"/>
    <w:rsid w:val="00397965"/>
    <w:rsid w:val="00397AF0"/>
    <w:rsid w:val="00397E6E"/>
    <w:rsid w:val="003A03E4"/>
    <w:rsid w:val="003A11D5"/>
    <w:rsid w:val="003A1764"/>
    <w:rsid w:val="003A188D"/>
    <w:rsid w:val="003A1A73"/>
    <w:rsid w:val="003A271E"/>
    <w:rsid w:val="003A27FD"/>
    <w:rsid w:val="003A291E"/>
    <w:rsid w:val="003A2B15"/>
    <w:rsid w:val="003A363C"/>
    <w:rsid w:val="003A3B27"/>
    <w:rsid w:val="003A4CCA"/>
    <w:rsid w:val="003A57B2"/>
    <w:rsid w:val="003A599F"/>
    <w:rsid w:val="003A685A"/>
    <w:rsid w:val="003A6905"/>
    <w:rsid w:val="003B00AA"/>
    <w:rsid w:val="003B162B"/>
    <w:rsid w:val="003B164B"/>
    <w:rsid w:val="003B1B80"/>
    <w:rsid w:val="003B209A"/>
    <w:rsid w:val="003B23C1"/>
    <w:rsid w:val="003B2CD7"/>
    <w:rsid w:val="003B2EFA"/>
    <w:rsid w:val="003B4837"/>
    <w:rsid w:val="003B4AD4"/>
    <w:rsid w:val="003B4B4F"/>
    <w:rsid w:val="003B4F22"/>
    <w:rsid w:val="003B664A"/>
    <w:rsid w:val="003B67D8"/>
    <w:rsid w:val="003B6A8A"/>
    <w:rsid w:val="003B77B0"/>
    <w:rsid w:val="003C0667"/>
    <w:rsid w:val="003C118C"/>
    <w:rsid w:val="003C2021"/>
    <w:rsid w:val="003C4847"/>
    <w:rsid w:val="003C5B6B"/>
    <w:rsid w:val="003C5D03"/>
    <w:rsid w:val="003C670D"/>
    <w:rsid w:val="003C67F1"/>
    <w:rsid w:val="003C72C6"/>
    <w:rsid w:val="003C7BEA"/>
    <w:rsid w:val="003C7E53"/>
    <w:rsid w:val="003D0210"/>
    <w:rsid w:val="003D0A15"/>
    <w:rsid w:val="003D131A"/>
    <w:rsid w:val="003D1AF8"/>
    <w:rsid w:val="003D21B3"/>
    <w:rsid w:val="003D2EB9"/>
    <w:rsid w:val="003D3266"/>
    <w:rsid w:val="003D3CCC"/>
    <w:rsid w:val="003D4356"/>
    <w:rsid w:val="003D45CA"/>
    <w:rsid w:val="003D48B3"/>
    <w:rsid w:val="003D57BB"/>
    <w:rsid w:val="003D59BC"/>
    <w:rsid w:val="003D6B7B"/>
    <w:rsid w:val="003D7189"/>
    <w:rsid w:val="003D75C5"/>
    <w:rsid w:val="003D7A76"/>
    <w:rsid w:val="003D7B0C"/>
    <w:rsid w:val="003D7BB4"/>
    <w:rsid w:val="003E0DA9"/>
    <w:rsid w:val="003E1EC9"/>
    <w:rsid w:val="003E2404"/>
    <w:rsid w:val="003E29EE"/>
    <w:rsid w:val="003E2B51"/>
    <w:rsid w:val="003E2F0B"/>
    <w:rsid w:val="003E3011"/>
    <w:rsid w:val="003E369F"/>
    <w:rsid w:val="003E3D33"/>
    <w:rsid w:val="003E48E7"/>
    <w:rsid w:val="003E4A78"/>
    <w:rsid w:val="003E5FA8"/>
    <w:rsid w:val="003E656E"/>
    <w:rsid w:val="003E77C8"/>
    <w:rsid w:val="003E7B6B"/>
    <w:rsid w:val="003E7C32"/>
    <w:rsid w:val="003E7FC0"/>
    <w:rsid w:val="003F0385"/>
    <w:rsid w:val="003F04C3"/>
    <w:rsid w:val="003F1179"/>
    <w:rsid w:val="003F198E"/>
    <w:rsid w:val="003F1E87"/>
    <w:rsid w:val="003F1FB2"/>
    <w:rsid w:val="003F2E8E"/>
    <w:rsid w:val="003F2F9B"/>
    <w:rsid w:val="003F3068"/>
    <w:rsid w:val="003F331A"/>
    <w:rsid w:val="003F3A6D"/>
    <w:rsid w:val="003F3D53"/>
    <w:rsid w:val="003F4557"/>
    <w:rsid w:val="003F548F"/>
    <w:rsid w:val="003F5681"/>
    <w:rsid w:val="003F5919"/>
    <w:rsid w:val="003F5ABC"/>
    <w:rsid w:val="003F5ECE"/>
    <w:rsid w:val="003F60ED"/>
    <w:rsid w:val="003F6396"/>
    <w:rsid w:val="003F6C75"/>
    <w:rsid w:val="004002CF"/>
    <w:rsid w:val="00400369"/>
    <w:rsid w:val="004008E0"/>
    <w:rsid w:val="00400D79"/>
    <w:rsid w:val="004015C3"/>
    <w:rsid w:val="004017E8"/>
    <w:rsid w:val="00401E38"/>
    <w:rsid w:val="00402317"/>
    <w:rsid w:val="00402637"/>
    <w:rsid w:val="00402E0B"/>
    <w:rsid w:val="00402E71"/>
    <w:rsid w:val="004035FA"/>
    <w:rsid w:val="00403A4E"/>
    <w:rsid w:val="00403B7E"/>
    <w:rsid w:val="00404088"/>
    <w:rsid w:val="00404332"/>
    <w:rsid w:val="00404818"/>
    <w:rsid w:val="00404EF5"/>
    <w:rsid w:val="00406707"/>
    <w:rsid w:val="00410681"/>
    <w:rsid w:val="00410BF1"/>
    <w:rsid w:val="00411003"/>
    <w:rsid w:val="004110E1"/>
    <w:rsid w:val="00412392"/>
    <w:rsid w:val="00412740"/>
    <w:rsid w:val="00412752"/>
    <w:rsid w:val="004128FA"/>
    <w:rsid w:val="00412B6E"/>
    <w:rsid w:val="0041354E"/>
    <w:rsid w:val="0041431C"/>
    <w:rsid w:val="00414FF7"/>
    <w:rsid w:val="00415463"/>
    <w:rsid w:val="0041560F"/>
    <w:rsid w:val="00415825"/>
    <w:rsid w:val="00415C76"/>
    <w:rsid w:val="004166AA"/>
    <w:rsid w:val="00416FAA"/>
    <w:rsid w:val="00417024"/>
    <w:rsid w:val="0041771D"/>
    <w:rsid w:val="004201CA"/>
    <w:rsid w:val="0042142A"/>
    <w:rsid w:val="00421A5F"/>
    <w:rsid w:val="00422133"/>
    <w:rsid w:val="004223C2"/>
    <w:rsid w:val="00422B48"/>
    <w:rsid w:val="00422C80"/>
    <w:rsid w:val="00423323"/>
    <w:rsid w:val="00423357"/>
    <w:rsid w:val="00424018"/>
    <w:rsid w:val="0042402B"/>
    <w:rsid w:val="004242E2"/>
    <w:rsid w:val="004245BB"/>
    <w:rsid w:val="004246E0"/>
    <w:rsid w:val="00424B03"/>
    <w:rsid w:val="00425585"/>
    <w:rsid w:val="004255D9"/>
    <w:rsid w:val="00425ABA"/>
    <w:rsid w:val="0042609B"/>
    <w:rsid w:val="004270B2"/>
    <w:rsid w:val="0042740F"/>
    <w:rsid w:val="0043051C"/>
    <w:rsid w:val="00430CD3"/>
    <w:rsid w:val="00431077"/>
    <w:rsid w:val="00431185"/>
    <w:rsid w:val="0043131B"/>
    <w:rsid w:val="00432141"/>
    <w:rsid w:val="00432293"/>
    <w:rsid w:val="00432401"/>
    <w:rsid w:val="00433176"/>
    <w:rsid w:val="004331D5"/>
    <w:rsid w:val="00433995"/>
    <w:rsid w:val="00433E98"/>
    <w:rsid w:val="00433F06"/>
    <w:rsid w:val="00434BD3"/>
    <w:rsid w:val="00434D14"/>
    <w:rsid w:val="004351EE"/>
    <w:rsid w:val="00436BF7"/>
    <w:rsid w:val="004372A9"/>
    <w:rsid w:val="004372DE"/>
    <w:rsid w:val="00437379"/>
    <w:rsid w:val="0043745B"/>
    <w:rsid w:val="00437D03"/>
    <w:rsid w:val="00437E94"/>
    <w:rsid w:val="00437F68"/>
    <w:rsid w:val="00440DD5"/>
    <w:rsid w:val="00440E38"/>
    <w:rsid w:val="004414DE"/>
    <w:rsid w:val="0044208B"/>
    <w:rsid w:val="0044260E"/>
    <w:rsid w:val="004426F8"/>
    <w:rsid w:val="00442AB4"/>
    <w:rsid w:val="00442F42"/>
    <w:rsid w:val="00443076"/>
    <w:rsid w:val="00444059"/>
    <w:rsid w:val="004441F7"/>
    <w:rsid w:val="00444D85"/>
    <w:rsid w:val="00445176"/>
    <w:rsid w:val="00445DAF"/>
    <w:rsid w:val="00445FF8"/>
    <w:rsid w:val="00446495"/>
    <w:rsid w:val="004505FA"/>
    <w:rsid w:val="00450973"/>
    <w:rsid w:val="00450B98"/>
    <w:rsid w:val="00450C25"/>
    <w:rsid w:val="004514C4"/>
    <w:rsid w:val="00451BBB"/>
    <w:rsid w:val="00452A61"/>
    <w:rsid w:val="00452A9A"/>
    <w:rsid w:val="0045317C"/>
    <w:rsid w:val="0045342D"/>
    <w:rsid w:val="0045346A"/>
    <w:rsid w:val="004537CD"/>
    <w:rsid w:val="00453997"/>
    <w:rsid w:val="00453A0E"/>
    <w:rsid w:val="00453B35"/>
    <w:rsid w:val="0045400E"/>
    <w:rsid w:val="00454685"/>
    <w:rsid w:val="00455129"/>
    <w:rsid w:val="00455131"/>
    <w:rsid w:val="004556C9"/>
    <w:rsid w:val="00455912"/>
    <w:rsid w:val="00455A0E"/>
    <w:rsid w:val="00455E33"/>
    <w:rsid w:val="00456CAD"/>
    <w:rsid w:val="004570D5"/>
    <w:rsid w:val="00457242"/>
    <w:rsid w:val="004572C1"/>
    <w:rsid w:val="00457A35"/>
    <w:rsid w:val="00457FBF"/>
    <w:rsid w:val="00460220"/>
    <w:rsid w:val="00460974"/>
    <w:rsid w:val="00460D30"/>
    <w:rsid w:val="004610D4"/>
    <w:rsid w:val="00461247"/>
    <w:rsid w:val="00461AA4"/>
    <w:rsid w:val="00461FE7"/>
    <w:rsid w:val="004630F5"/>
    <w:rsid w:val="004634FF"/>
    <w:rsid w:val="004637F3"/>
    <w:rsid w:val="00463E82"/>
    <w:rsid w:val="00464237"/>
    <w:rsid w:val="004659D0"/>
    <w:rsid w:val="00465C2B"/>
    <w:rsid w:val="004662D4"/>
    <w:rsid w:val="00466D09"/>
    <w:rsid w:val="00466E58"/>
    <w:rsid w:val="004678BD"/>
    <w:rsid w:val="00473105"/>
    <w:rsid w:val="00473393"/>
    <w:rsid w:val="004733A1"/>
    <w:rsid w:val="004738AD"/>
    <w:rsid w:val="004739FF"/>
    <w:rsid w:val="00473B14"/>
    <w:rsid w:val="004743F5"/>
    <w:rsid w:val="00474A16"/>
    <w:rsid w:val="00474A47"/>
    <w:rsid w:val="00474B2A"/>
    <w:rsid w:val="00475466"/>
    <w:rsid w:val="004756E6"/>
    <w:rsid w:val="00475D66"/>
    <w:rsid w:val="0047613E"/>
    <w:rsid w:val="004763B0"/>
    <w:rsid w:val="00477941"/>
    <w:rsid w:val="004779D3"/>
    <w:rsid w:val="00477AD1"/>
    <w:rsid w:val="0048155E"/>
    <w:rsid w:val="00482068"/>
    <w:rsid w:val="00482403"/>
    <w:rsid w:val="00482545"/>
    <w:rsid w:val="00482603"/>
    <w:rsid w:val="00482CF4"/>
    <w:rsid w:val="004832B4"/>
    <w:rsid w:val="00483E54"/>
    <w:rsid w:val="00484E3C"/>
    <w:rsid w:val="004852B8"/>
    <w:rsid w:val="00485978"/>
    <w:rsid w:val="0048652A"/>
    <w:rsid w:val="00486D6E"/>
    <w:rsid w:val="004904B1"/>
    <w:rsid w:val="004905F0"/>
    <w:rsid w:val="00491732"/>
    <w:rsid w:val="0049198C"/>
    <w:rsid w:val="00491B78"/>
    <w:rsid w:val="00491C18"/>
    <w:rsid w:val="0049218B"/>
    <w:rsid w:val="0049257C"/>
    <w:rsid w:val="004932D0"/>
    <w:rsid w:val="00493914"/>
    <w:rsid w:val="00494169"/>
    <w:rsid w:val="00494441"/>
    <w:rsid w:val="0049453E"/>
    <w:rsid w:val="0049475C"/>
    <w:rsid w:val="00494D17"/>
    <w:rsid w:val="00494EC7"/>
    <w:rsid w:val="004956C1"/>
    <w:rsid w:val="004957B1"/>
    <w:rsid w:val="00495900"/>
    <w:rsid w:val="004963B5"/>
    <w:rsid w:val="0049640A"/>
    <w:rsid w:val="00496679"/>
    <w:rsid w:val="00496977"/>
    <w:rsid w:val="0049742E"/>
    <w:rsid w:val="00497E90"/>
    <w:rsid w:val="004A02BE"/>
    <w:rsid w:val="004A02D3"/>
    <w:rsid w:val="004A0936"/>
    <w:rsid w:val="004A0F97"/>
    <w:rsid w:val="004A20A7"/>
    <w:rsid w:val="004A2392"/>
    <w:rsid w:val="004A23A2"/>
    <w:rsid w:val="004A2D4D"/>
    <w:rsid w:val="004A3667"/>
    <w:rsid w:val="004A3682"/>
    <w:rsid w:val="004A36AF"/>
    <w:rsid w:val="004A4147"/>
    <w:rsid w:val="004A416A"/>
    <w:rsid w:val="004A5936"/>
    <w:rsid w:val="004A698A"/>
    <w:rsid w:val="004A6D20"/>
    <w:rsid w:val="004A7B29"/>
    <w:rsid w:val="004B0E76"/>
    <w:rsid w:val="004B104F"/>
    <w:rsid w:val="004B1318"/>
    <w:rsid w:val="004B20D7"/>
    <w:rsid w:val="004B2551"/>
    <w:rsid w:val="004B2D38"/>
    <w:rsid w:val="004B31D4"/>
    <w:rsid w:val="004B350A"/>
    <w:rsid w:val="004B389F"/>
    <w:rsid w:val="004B452E"/>
    <w:rsid w:val="004B4C60"/>
    <w:rsid w:val="004B4F79"/>
    <w:rsid w:val="004B51DD"/>
    <w:rsid w:val="004B53CE"/>
    <w:rsid w:val="004B54B1"/>
    <w:rsid w:val="004B6026"/>
    <w:rsid w:val="004B617B"/>
    <w:rsid w:val="004B67A7"/>
    <w:rsid w:val="004B6AAF"/>
    <w:rsid w:val="004B6CDD"/>
    <w:rsid w:val="004B71E0"/>
    <w:rsid w:val="004B7215"/>
    <w:rsid w:val="004B72D9"/>
    <w:rsid w:val="004C00EE"/>
    <w:rsid w:val="004C012C"/>
    <w:rsid w:val="004C07B8"/>
    <w:rsid w:val="004C0CB8"/>
    <w:rsid w:val="004C0CF0"/>
    <w:rsid w:val="004C10BD"/>
    <w:rsid w:val="004C1103"/>
    <w:rsid w:val="004C11C4"/>
    <w:rsid w:val="004C11E7"/>
    <w:rsid w:val="004C1511"/>
    <w:rsid w:val="004C256C"/>
    <w:rsid w:val="004C30AE"/>
    <w:rsid w:val="004C319D"/>
    <w:rsid w:val="004C3761"/>
    <w:rsid w:val="004C3FBA"/>
    <w:rsid w:val="004C3FD5"/>
    <w:rsid w:val="004C4190"/>
    <w:rsid w:val="004C4B30"/>
    <w:rsid w:val="004C4E6B"/>
    <w:rsid w:val="004C5379"/>
    <w:rsid w:val="004C57B8"/>
    <w:rsid w:val="004C6141"/>
    <w:rsid w:val="004C6736"/>
    <w:rsid w:val="004C6A70"/>
    <w:rsid w:val="004C76E4"/>
    <w:rsid w:val="004C7C33"/>
    <w:rsid w:val="004C7C67"/>
    <w:rsid w:val="004C7F76"/>
    <w:rsid w:val="004D0987"/>
    <w:rsid w:val="004D115F"/>
    <w:rsid w:val="004D1672"/>
    <w:rsid w:val="004D1DCE"/>
    <w:rsid w:val="004D238F"/>
    <w:rsid w:val="004D29BA"/>
    <w:rsid w:val="004D2B45"/>
    <w:rsid w:val="004D34DE"/>
    <w:rsid w:val="004D4285"/>
    <w:rsid w:val="004D488C"/>
    <w:rsid w:val="004D4AB2"/>
    <w:rsid w:val="004D5C7E"/>
    <w:rsid w:val="004D61D4"/>
    <w:rsid w:val="004D63D9"/>
    <w:rsid w:val="004D7252"/>
    <w:rsid w:val="004D7276"/>
    <w:rsid w:val="004D791A"/>
    <w:rsid w:val="004E037D"/>
    <w:rsid w:val="004E0594"/>
    <w:rsid w:val="004E0974"/>
    <w:rsid w:val="004E0B7A"/>
    <w:rsid w:val="004E0C49"/>
    <w:rsid w:val="004E1156"/>
    <w:rsid w:val="004E1A41"/>
    <w:rsid w:val="004E1F87"/>
    <w:rsid w:val="004E223D"/>
    <w:rsid w:val="004E2528"/>
    <w:rsid w:val="004E32F3"/>
    <w:rsid w:val="004E35C7"/>
    <w:rsid w:val="004E3685"/>
    <w:rsid w:val="004E37E5"/>
    <w:rsid w:val="004E4634"/>
    <w:rsid w:val="004E48AE"/>
    <w:rsid w:val="004E51E3"/>
    <w:rsid w:val="004E733D"/>
    <w:rsid w:val="004E7371"/>
    <w:rsid w:val="004E7DFA"/>
    <w:rsid w:val="004E7F46"/>
    <w:rsid w:val="004F0E78"/>
    <w:rsid w:val="004F0EBD"/>
    <w:rsid w:val="004F0F34"/>
    <w:rsid w:val="004F15B6"/>
    <w:rsid w:val="004F198F"/>
    <w:rsid w:val="004F1F82"/>
    <w:rsid w:val="004F24E4"/>
    <w:rsid w:val="004F2983"/>
    <w:rsid w:val="004F34CF"/>
    <w:rsid w:val="004F3731"/>
    <w:rsid w:val="004F3D0B"/>
    <w:rsid w:val="004F3DB6"/>
    <w:rsid w:val="004F4817"/>
    <w:rsid w:val="004F59AB"/>
    <w:rsid w:val="004F5ACA"/>
    <w:rsid w:val="004F5C0B"/>
    <w:rsid w:val="004F64A3"/>
    <w:rsid w:val="004F6A57"/>
    <w:rsid w:val="004F6C49"/>
    <w:rsid w:val="004F6F2D"/>
    <w:rsid w:val="004F7DBF"/>
    <w:rsid w:val="004F7DDD"/>
    <w:rsid w:val="0050057A"/>
    <w:rsid w:val="00501081"/>
    <w:rsid w:val="0050128C"/>
    <w:rsid w:val="0050172B"/>
    <w:rsid w:val="00501967"/>
    <w:rsid w:val="00501E21"/>
    <w:rsid w:val="005032AE"/>
    <w:rsid w:val="00503AED"/>
    <w:rsid w:val="0050449F"/>
    <w:rsid w:val="00504A07"/>
    <w:rsid w:val="00505106"/>
    <w:rsid w:val="00505358"/>
    <w:rsid w:val="00505964"/>
    <w:rsid w:val="00506BB1"/>
    <w:rsid w:val="0050736B"/>
    <w:rsid w:val="005075BA"/>
    <w:rsid w:val="00507F1B"/>
    <w:rsid w:val="00510000"/>
    <w:rsid w:val="00510231"/>
    <w:rsid w:val="0051048C"/>
    <w:rsid w:val="00510842"/>
    <w:rsid w:val="00510956"/>
    <w:rsid w:val="005109B1"/>
    <w:rsid w:val="00512C76"/>
    <w:rsid w:val="00513299"/>
    <w:rsid w:val="00513A86"/>
    <w:rsid w:val="00513CFD"/>
    <w:rsid w:val="005141A8"/>
    <w:rsid w:val="0051539C"/>
    <w:rsid w:val="00515A4C"/>
    <w:rsid w:val="00515B30"/>
    <w:rsid w:val="00516127"/>
    <w:rsid w:val="0051653A"/>
    <w:rsid w:val="00516BD1"/>
    <w:rsid w:val="00517035"/>
    <w:rsid w:val="0051721D"/>
    <w:rsid w:val="00517712"/>
    <w:rsid w:val="0051786B"/>
    <w:rsid w:val="00517A9E"/>
    <w:rsid w:val="0052084E"/>
    <w:rsid w:val="00520DF2"/>
    <w:rsid w:val="00520E41"/>
    <w:rsid w:val="00521343"/>
    <w:rsid w:val="005224BF"/>
    <w:rsid w:val="0052251C"/>
    <w:rsid w:val="00522D96"/>
    <w:rsid w:val="005233B9"/>
    <w:rsid w:val="0052450A"/>
    <w:rsid w:val="0052467A"/>
    <w:rsid w:val="00524DE2"/>
    <w:rsid w:val="0052512B"/>
    <w:rsid w:val="0052524B"/>
    <w:rsid w:val="00525449"/>
    <w:rsid w:val="0052588F"/>
    <w:rsid w:val="00525C78"/>
    <w:rsid w:val="005266B9"/>
    <w:rsid w:val="00526A6F"/>
    <w:rsid w:val="00526DC5"/>
    <w:rsid w:val="005275BE"/>
    <w:rsid w:val="0053148F"/>
    <w:rsid w:val="00531CBE"/>
    <w:rsid w:val="005328AF"/>
    <w:rsid w:val="005329A4"/>
    <w:rsid w:val="00533402"/>
    <w:rsid w:val="00533D61"/>
    <w:rsid w:val="0053412C"/>
    <w:rsid w:val="00534C52"/>
    <w:rsid w:val="00534F41"/>
    <w:rsid w:val="0053524E"/>
    <w:rsid w:val="005359F4"/>
    <w:rsid w:val="00535E87"/>
    <w:rsid w:val="00536C47"/>
    <w:rsid w:val="00536F85"/>
    <w:rsid w:val="00537C84"/>
    <w:rsid w:val="00537EEC"/>
    <w:rsid w:val="0054076C"/>
    <w:rsid w:val="00540DAE"/>
    <w:rsid w:val="00541108"/>
    <w:rsid w:val="005416E7"/>
    <w:rsid w:val="005418A0"/>
    <w:rsid w:val="0054208C"/>
    <w:rsid w:val="0054232D"/>
    <w:rsid w:val="00542463"/>
    <w:rsid w:val="00544023"/>
    <w:rsid w:val="00544E3A"/>
    <w:rsid w:val="00544F1A"/>
    <w:rsid w:val="005453DC"/>
    <w:rsid w:val="00545EAA"/>
    <w:rsid w:val="0054615E"/>
    <w:rsid w:val="00546219"/>
    <w:rsid w:val="005466C0"/>
    <w:rsid w:val="00546BF2"/>
    <w:rsid w:val="00546F44"/>
    <w:rsid w:val="005471EB"/>
    <w:rsid w:val="0054757D"/>
    <w:rsid w:val="00547970"/>
    <w:rsid w:val="00547BFD"/>
    <w:rsid w:val="005500FC"/>
    <w:rsid w:val="00550782"/>
    <w:rsid w:val="0055094B"/>
    <w:rsid w:val="00550F24"/>
    <w:rsid w:val="00551954"/>
    <w:rsid w:val="00551979"/>
    <w:rsid w:val="0055243E"/>
    <w:rsid w:val="00552F3F"/>
    <w:rsid w:val="00553A81"/>
    <w:rsid w:val="00553E60"/>
    <w:rsid w:val="00553EB9"/>
    <w:rsid w:val="0055493B"/>
    <w:rsid w:val="00554AA0"/>
    <w:rsid w:val="00554B05"/>
    <w:rsid w:val="00554E3F"/>
    <w:rsid w:val="00555BFF"/>
    <w:rsid w:val="00555C4E"/>
    <w:rsid w:val="00556C84"/>
    <w:rsid w:val="0055741F"/>
    <w:rsid w:val="005601AD"/>
    <w:rsid w:val="005603D4"/>
    <w:rsid w:val="00560759"/>
    <w:rsid w:val="005615FB"/>
    <w:rsid w:val="0056195A"/>
    <w:rsid w:val="00561F4D"/>
    <w:rsid w:val="00562313"/>
    <w:rsid w:val="00562647"/>
    <w:rsid w:val="00562855"/>
    <w:rsid w:val="00562AAF"/>
    <w:rsid w:val="0056328E"/>
    <w:rsid w:val="00563EB2"/>
    <w:rsid w:val="00564D07"/>
    <w:rsid w:val="005654B8"/>
    <w:rsid w:val="005657EC"/>
    <w:rsid w:val="0056602B"/>
    <w:rsid w:val="00566212"/>
    <w:rsid w:val="00566DEA"/>
    <w:rsid w:val="00566F9C"/>
    <w:rsid w:val="00567815"/>
    <w:rsid w:val="005678A7"/>
    <w:rsid w:val="00567C8D"/>
    <w:rsid w:val="005700AB"/>
    <w:rsid w:val="00570FA0"/>
    <w:rsid w:val="00571165"/>
    <w:rsid w:val="00572500"/>
    <w:rsid w:val="00572C74"/>
    <w:rsid w:val="00573648"/>
    <w:rsid w:val="0057425E"/>
    <w:rsid w:val="00574EBE"/>
    <w:rsid w:val="00574FBA"/>
    <w:rsid w:val="00575552"/>
    <w:rsid w:val="00575687"/>
    <w:rsid w:val="005759B0"/>
    <w:rsid w:val="00575A46"/>
    <w:rsid w:val="00575F71"/>
    <w:rsid w:val="005763C2"/>
    <w:rsid w:val="00576835"/>
    <w:rsid w:val="005769B9"/>
    <w:rsid w:val="00576F87"/>
    <w:rsid w:val="00576FF9"/>
    <w:rsid w:val="005774F2"/>
    <w:rsid w:val="00577925"/>
    <w:rsid w:val="00580391"/>
    <w:rsid w:val="0058052A"/>
    <w:rsid w:val="005807BB"/>
    <w:rsid w:val="00580F85"/>
    <w:rsid w:val="00580FEB"/>
    <w:rsid w:val="005813B6"/>
    <w:rsid w:val="00581B96"/>
    <w:rsid w:val="00581C7D"/>
    <w:rsid w:val="005828D4"/>
    <w:rsid w:val="00582B57"/>
    <w:rsid w:val="00582B81"/>
    <w:rsid w:val="00582C4A"/>
    <w:rsid w:val="0058379E"/>
    <w:rsid w:val="00583BA1"/>
    <w:rsid w:val="00583E8A"/>
    <w:rsid w:val="005841C9"/>
    <w:rsid w:val="00584B73"/>
    <w:rsid w:val="0058536E"/>
    <w:rsid w:val="005859E1"/>
    <w:rsid w:val="00586243"/>
    <w:rsid w:val="00586909"/>
    <w:rsid w:val="00587823"/>
    <w:rsid w:val="005904E9"/>
    <w:rsid w:val="00591C40"/>
    <w:rsid w:val="00591D22"/>
    <w:rsid w:val="0059279B"/>
    <w:rsid w:val="00593033"/>
    <w:rsid w:val="0059316A"/>
    <w:rsid w:val="00593344"/>
    <w:rsid w:val="00593840"/>
    <w:rsid w:val="00593E10"/>
    <w:rsid w:val="00594159"/>
    <w:rsid w:val="00594216"/>
    <w:rsid w:val="005945C9"/>
    <w:rsid w:val="00594D9F"/>
    <w:rsid w:val="00594F27"/>
    <w:rsid w:val="00596401"/>
    <w:rsid w:val="0059713B"/>
    <w:rsid w:val="005A0130"/>
    <w:rsid w:val="005A1980"/>
    <w:rsid w:val="005A1A5C"/>
    <w:rsid w:val="005A1F75"/>
    <w:rsid w:val="005A23D1"/>
    <w:rsid w:val="005A2605"/>
    <w:rsid w:val="005A27CA"/>
    <w:rsid w:val="005A2C83"/>
    <w:rsid w:val="005A3E42"/>
    <w:rsid w:val="005A3E71"/>
    <w:rsid w:val="005A40AB"/>
    <w:rsid w:val="005A4817"/>
    <w:rsid w:val="005A5119"/>
    <w:rsid w:val="005A556D"/>
    <w:rsid w:val="005A5612"/>
    <w:rsid w:val="005A63D8"/>
    <w:rsid w:val="005A64B3"/>
    <w:rsid w:val="005A67E1"/>
    <w:rsid w:val="005A6B79"/>
    <w:rsid w:val="005A6DBD"/>
    <w:rsid w:val="005A7095"/>
    <w:rsid w:val="005A70DB"/>
    <w:rsid w:val="005A7766"/>
    <w:rsid w:val="005A781E"/>
    <w:rsid w:val="005B00AE"/>
    <w:rsid w:val="005B04D2"/>
    <w:rsid w:val="005B0C3E"/>
    <w:rsid w:val="005B0D51"/>
    <w:rsid w:val="005B0DCA"/>
    <w:rsid w:val="005B10BB"/>
    <w:rsid w:val="005B1CB9"/>
    <w:rsid w:val="005B1D56"/>
    <w:rsid w:val="005B2530"/>
    <w:rsid w:val="005B29C8"/>
    <w:rsid w:val="005B31B8"/>
    <w:rsid w:val="005B3324"/>
    <w:rsid w:val="005B3500"/>
    <w:rsid w:val="005B3793"/>
    <w:rsid w:val="005B38E0"/>
    <w:rsid w:val="005B482F"/>
    <w:rsid w:val="005B48EC"/>
    <w:rsid w:val="005B4E1C"/>
    <w:rsid w:val="005B4E8F"/>
    <w:rsid w:val="005B5012"/>
    <w:rsid w:val="005B5014"/>
    <w:rsid w:val="005B525D"/>
    <w:rsid w:val="005B562F"/>
    <w:rsid w:val="005B634D"/>
    <w:rsid w:val="005B64B4"/>
    <w:rsid w:val="005B74F6"/>
    <w:rsid w:val="005B75B0"/>
    <w:rsid w:val="005B798F"/>
    <w:rsid w:val="005C01A6"/>
    <w:rsid w:val="005C0598"/>
    <w:rsid w:val="005C0AD8"/>
    <w:rsid w:val="005C1729"/>
    <w:rsid w:val="005C25F8"/>
    <w:rsid w:val="005C270F"/>
    <w:rsid w:val="005C2B26"/>
    <w:rsid w:val="005C32B3"/>
    <w:rsid w:val="005C38DF"/>
    <w:rsid w:val="005C3F17"/>
    <w:rsid w:val="005C3F6F"/>
    <w:rsid w:val="005C429D"/>
    <w:rsid w:val="005C4467"/>
    <w:rsid w:val="005C4732"/>
    <w:rsid w:val="005C53C7"/>
    <w:rsid w:val="005C562B"/>
    <w:rsid w:val="005C6344"/>
    <w:rsid w:val="005C6372"/>
    <w:rsid w:val="005C640C"/>
    <w:rsid w:val="005C6E70"/>
    <w:rsid w:val="005C71D4"/>
    <w:rsid w:val="005C7EA2"/>
    <w:rsid w:val="005D047C"/>
    <w:rsid w:val="005D055A"/>
    <w:rsid w:val="005D0D81"/>
    <w:rsid w:val="005D15BA"/>
    <w:rsid w:val="005D1625"/>
    <w:rsid w:val="005D1932"/>
    <w:rsid w:val="005D1970"/>
    <w:rsid w:val="005D1A21"/>
    <w:rsid w:val="005D1B0D"/>
    <w:rsid w:val="005D1D5B"/>
    <w:rsid w:val="005D2175"/>
    <w:rsid w:val="005D2279"/>
    <w:rsid w:val="005D246F"/>
    <w:rsid w:val="005D2935"/>
    <w:rsid w:val="005D3805"/>
    <w:rsid w:val="005D479F"/>
    <w:rsid w:val="005D4CE0"/>
    <w:rsid w:val="005D5254"/>
    <w:rsid w:val="005D5503"/>
    <w:rsid w:val="005D5B21"/>
    <w:rsid w:val="005D678E"/>
    <w:rsid w:val="005D702C"/>
    <w:rsid w:val="005E008A"/>
    <w:rsid w:val="005E0869"/>
    <w:rsid w:val="005E0F64"/>
    <w:rsid w:val="005E1CB4"/>
    <w:rsid w:val="005E1D0E"/>
    <w:rsid w:val="005E2C93"/>
    <w:rsid w:val="005E42B7"/>
    <w:rsid w:val="005E433A"/>
    <w:rsid w:val="005E4C4A"/>
    <w:rsid w:val="005E4D97"/>
    <w:rsid w:val="005E5086"/>
    <w:rsid w:val="005E512F"/>
    <w:rsid w:val="005E594B"/>
    <w:rsid w:val="005E5DA7"/>
    <w:rsid w:val="005E7393"/>
    <w:rsid w:val="005E7B45"/>
    <w:rsid w:val="005E7C65"/>
    <w:rsid w:val="005E7D75"/>
    <w:rsid w:val="005F1388"/>
    <w:rsid w:val="005F16BD"/>
    <w:rsid w:val="005F18A3"/>
    <w:rsid w:val="005F1BBF"/>
    <w:rsid w:val="005F1BD3"/>
    <w:rsid w:val="005F1C2E"/>
    <w:rsid w:val="005F22BC"/>
    <w:rsid w:val="005F28F5"/>
    <w:rsid w:val="005F2F61"/>
    <w:rsid w:val="005F45D2"/>
    <w:rsid w:val="005F485D"/>
    <w:rsid w:val="005F4BF5"/>
    <w:rsid w:val="005F4E7C"/>
    <w:rsid w:val="005F5096"/>
    <w:rsid w:val="005F50A5"/>
    <w:rsid w:val="005F5585"/>
    <w:rsid w:val="005F65BB"/>
    <w:rsid w:val="005F6948"/>
    <w:rsid w:val="005F77B6"/>
    <w:rsid w:val="005F7DFA"/>
    <w:rsid w:val="00600119"/>
    <w:rsid w:val="006009EF"/>
    <w:rsid w:val="00600A81"/>
    <w:rsid w:val="00600F03"/>
    <w:rsid w:val="006013BA"/>
    <w:rsid w:val="006013DB"/>
    <w:rsid w:val="00601932"/>
    <w:rsid w:val="006029D9"/>
    <w:rsid w:val="00602AD9"/>
    <w:rsid w:val="00602EA7"/>
    <w:rsid w:val="00602FD0"/>
    <w:rsid w:val="00603022"/>
    <w:rsid w:val="00603618"/>
    <w:rsid w:val="0060425D"/>
    <w:rsid w:val="006046F8"/>
    <w:rsid w:val="00604789"/>
    <w:rsid w:val="00604909"/>
    <w:rsid w:val="00604D05"/>
    <w:rsid w:val="00604D94"/>
    <w:rsid w:val="0060610D"/>
    <w:rsid w:val="00606979"/>
    <w:rsid w:val="00606C28"/>
    <w:rsid w:val="00606D97"/>
    <w:rsid w:val="00607618"/>
    <w:rsid w:val="00607E5B"/>
    <w:rsid w:val="00607E85"/>
    <w:rsid w:val="0061040B"/>
    <w:rsid w:val="00610A15"/>
    <w:rsid w:val="006110C4"/>
    <w:rsid w:val="00611359"/>
    <w:rsid w:val="00611485"/>
    <w:rsid w:val="00611A5D"/>
    <w:rsid w:val="0061228A"/>
    <w:rsid w:val="00612758"/>
    <w:rsid w:val="006131A3"/>
    <w:rsid w:val="00613552"/>
    <w:rsid w:val="00613A35"/>
    <w:rsid w:val="00613D47"/>
    <w:rsid w:val="006143BE"/>
    <w:rsid w:val="00614920"/>
    <w:rsid w:val="00615580"/>
    <w:rsid w:val="00615676"/>
    <w:rsid w:val="0061584F"/>
    <w:rsid w:val="00615BC0"/>
    <w:rsid w:val="006164CE"/>
    <w:rsid w:val="00616E0D"/>
    <w:rsid w:val="00617042"/>
    <w:rsid w:val="006175A3"/>
    <w:rsid w:val="006200E4"/>
    <w:rsid w:val="006201AD"/>
    <w:rsid w:val="00620885"/>
    <w:rsid w:val="00621015"/>
    <w:rsid w:val="00621B81"/>
    <w:rsid w:val="00622A95"/>
    <w:rsid w:val="006238C7"/>
    <w:rsid w:val="006242BE"/>
    <w:rsid w:val="00624D97"/>
    <w:rsid w:val="00624E6D"/>
    <w:rsid w:val="00625762"/>
    <w:rsid w:val="006258CC"/>
    <w:rsid w:val="0062599F"/>
    <w:rsid w:val="00625D02"/>
    <w:rsid w:val="00626E82"/>
    <w:rsid w:val="00626EEB"/>
    <w:rsid w:val="00626F2B"/>
    <w:rsid w:val="00627128"/>
    <w:rsid w:val="00627D7B"/>
    <w:rsid w:val="00627D99"/>
    <w:rsid w:val="00630825"/>
    <w:rsid w:val="00630B48"/>
    <w:rsid w:val="00630D09"/>
    <w:rsid w:val="00630D9D"/>
    <w:rsid w:val="006311BD"/>
    <w:rsid w:val="00631D6E"/>
    <w:rsid w:val="00632F3B"/>
    <w:rsid w:val="006330D6"/>
    <w:rsid w:val="00633359"/>
    <w:rsid w:val="0063338C"/>
    <w:rsid w:val="006334DC"/>
    <w:rsid w:val="00633AFA"/>
    <w:rsid w:val="00634375"/>
    <w:rsid w:val="006345CF"/>
    <w:rsid w:val="00634983"/>
    <w:rsid w:val="00635229"/>
    <w:rsid w:val="0063543D"/>
    <w:rsid w:val="006356AB"/>
    <w:rsid w:val="00635F4D"/>
    <w:rsid w:val="00635F81"/>
    <w:rsid w:val="0063629B"/>
    <w:rsid w:val="00636464"/>
    <w:rsid w:val="00636C8C"/>
    <w:rsid w:val="00637274"/>
    <w:rsid w:val="00637768"/>
    <w:rsid w:val="006379BE"/>
    <w:rsid w:val="00637D90"/>
    <w:rsid w:val="006402F4"/>
    <w:rsid w:val="00640511"/>
    <w:rsid w:val="00640B6E"/>
    <w:rsid w:val="00640BAF"/>
    <w:rsid w:val="00640FB6"/>
    <w:rsid w:val="006411C9"/>
    <w:rsid w:val="0064142B"/>
    <w:rsid w:val="006427D4"/>
    <w:rsid w:val="006429B8"/>
    <w:rsid w:val="00642E68"/>
    <w:rsid w:val="0064337C"/>
    <w:rsid w:val="00643502"/>
    <w:rsid w:val="00643AD6"/>
    <w:rsid w:val="00643EBF"/>
    <w:rsid w:val="006445E2"/>
    <w:rsid w:val="006452FD"/>
    <w:rsid w:val="0064599F"/>
    <w:rsid w:val="00645AF0"/>
    <w:rsid w:val="0065022D"/>
    <w:rsid w:val="00650359"/>
    <w:rsid w:val="00650C14"/>
    <w:rsid w:val="006513F3"/>
    <w:rsid w:val="0065165A"/>
    <w:rsid w:val="00652587"/>
    <w:rsid w:val="0065365E"/>
    <w:rsid w:val="00653A51"/>
    <w:rsid w:val="00654027"/>
    <w:rsid w:val="006540F3"/>
    <w:rsid w:val="00654128"/>
    <w:rsid w:val="00654B5E"/>
    <w:rsid w:val="006556CE"/>
    <w:rsid w:val="00655A03"/>
    <w:rsid w:val="00655ADA"/>
    <w:rsid w:val="006563A1"/>
    <w:rsid w:val="0065756C"/>
    <w:rsid w:val="00660496"/>
    <w:rsid w:val="00660701"/>
    <w:rsid w:val="006615CA"/>
    <w:rsid w:val="00661C1C"/>
    <w:rsid w:val="00662B89"/>
    <w:rsid w:val="00662BCB"/>
    <w:rsid w:val="006630AC"/>
    <w:rsid w:val="0066398F"/>
    <w:rsid w:val="00664581"/>
    <w:rsid w:val="00665021"/>
    <w:rsid w:val="006651DB"/>
    <w:rsid w:val="006653C1"/>
    <w:rsid w:val="006655D6"/>
    <w:rsid w:val="00665657"/>
    <w:rsid w:val="006657D6"/>
    <w:rsid w:val="00665831"/>
    <w:rsid w:val="00665CFF"/>
    <w:rsid w:val="0066602A"/>
    <w:rsid w:val="006668E6"/>
    <w:rsid w:val="00666A98"/>
    <w:rsid w:val="00666B1E"/>
    <w:rsid w:val="00666CC5"/>
    <w:rsid w:val="0066719A"/>
    <w:rsid w:val="006676BE"/>
    <w:rsid w:val="00667C6B"/>
    <w:rsid w:val="006707F8"/>
    <w:rsid w:val="00670FC6"/>
    <w:rsid w:val="00671214"/>
    <w:rsid w:val="006715D3"/>
    <w:rsid w:val="00671B22"/>
    <w:rsid w:val="006723BA"/>
    <w:rsid w:val="0067244A"/>
    <w:rsid w:val="00672A38"/>
    <w:rsid w:val="00672FD0"/>
    <w:rsid w:val="00673CA4"/>
    <w:rsid w:val="006742AC"/>
    <w:rsid w:val="00674354"/>
    <w:rsid w:val="0067561B"/>
    <w:rsid w:val="0067582A"/>
    <w:rsid w:val="00675AF0"/>
    <w:rsid w:val="00675E16"/>
    <w:rsid w:val="00676325"/>
    <w:rsid w:val="006768A4"/>
    <w:rsid w:val="006769E1"/>
    <w:rsid w:val="006770D9"/>
    <w:rsid w:val="00677DCA"/>
    <w:rsid w:val="00680B60"/>
    <w:rsid w:val="00680C6A"/>
    <w:rsid w:val="006819B9"/>
    <w:rsid w:val="00681C29"/>
    <w:rsid w:val="00681F8F"/>
    <w:rsid w:val="006823AA"/>
    <w:rsid w:val="00682721"/>
    <w:rsid w:val="00682978"/>
    <w:rsid w:val="006848A3"/>
    <w:rsid w:val="006859BF"/>
    <w:rsid w:val="00685AFB"/>
    <w:rsid w:val="006869CD"/>
    <w:rsid w:val="00686F48"/>
    <w:rsid w:val="00687831"/>
    <w:rsid w:val="00687D31"/>
    <w:rsid w:val="00687E8F"/>
    <w:rsid w:val="00687EBD"/>
    <w:rsid w:val="00687EEE"/>
    <w:rsid w:val="00690308"/>
    <w:rsid w:val="00690C3A"/>
    <w:rsid w:val="00690D21"/>
    <w:rsid w:val="006911C4"/>
    <w:rsid w:val="006914B6"/>
    <w:rsid w:val="00691943"/>
    <w:rsid w:val="00691B08"/>
    <w:rsid w:val="00691DF1"/>
    <w:rsid w:val="00692F87"/>
    <w:rsid w:val="0069307F"/>
    <w:rsid w:val="00693B15"/>
    <w:rsid w:val="00693D8A"/>
    <w:rsid w:val="0069460B"/>
    <w:rsid w:val="006948FF"/>
    <w:rsid w:val="00694DBC"/>
    <w:rsid w:val="00694F94"/>
    <w:rsid w:val="006950D9"/>
    <w:rsid w:val="00695312"/>
    <w:rsid w:val="00695AA7"/>
    <w:rsid w:val="00696178"/>
    <w:rsid w:val="00696309"/>
    <w:rsid w:val="006964D8"/>
    <w:rsid w:val="006965FD"/>
    <w:rsid w:val="00696A96"/>
    <w:rsid w:val="00696ACD"/>
    <w:rsid w:val="00696BCF"/>
    <w:rsid w:val="00696DDD"/>
    <w:rsid w:val="00697906"/>
    <w:rsid w:val="00697A5C"/>
    <w:rsid w:val="006A05CB"/>
    <w:rsid w:val="006A0BE3"/>
    <w:rsid w:val="006A0C4B"/>
    <w:rsid w:val="006A1DBC"/>
    <w:rsid w:val="006A22C9"/>
    <w:rsid w:val="006A272B"/>
    <w:rsid w:val="006A2A0A"/>
    <w:rsid w:val="006A33D7"/>
    <w:rsid w:val="006A3C03"/>
    <w:rsid w:val="006A4172"/>
    <w:rsid w:val="006A5CD6"/>
    <w:rsid w:val="006A5D33"/>
    <w:rsid w:val="006A607B"/>
    <w:rsid w:val="006A6082"/>
    <w:rsid w:val="006A6522"/>
    <w:rsid w:val="006A6561"/>
    <w:rsid w:val="006A68B8"/>
    <w:rsid w:val="006A73B2"/>
    <w:rsid w:val="006A7D09"/>
    <w:rsid w:val="006B01B6"/>
    <w:rsid w:val="006B0411"/>
    <w:rsid w:val="006B07C4"/>
    <w:rsid w:val="006B13D4"/>
    <w:rsid w:val="006B1441"/>
    <w:rsid w:val="006B1BC0"/>
    <w:rsid w:val="006B22F3"/>
    <w:rsid w:val="006B30B0"/>
    <w:rsid w:val="006B35FA"/>
    <w:rsid w:val="006B3BEE"/>
    <w:rsid w:val="006B49F3"/>
    <w:rsid w:val="006B519F"/>
    <w:rsid w:val="006B5B62"/>
    <w:rsid w:val="006B5DEE"/>
    <w:rsid w:val="006B61C2"/>
    <w:rsid w:val="006B6802"/>
    <w:rsid w:val="006B6911"/>
    <w:rsid w:val="006B6E96"/>
    <w:rsid w:val="006B7B2A"/>
    <w:rsid w:val="006B7E39"/>
    <w:rsid w:val="006C09BC"/>
    <w:rsid w:val="006C0B62"/>
    <w:rsid w:val="006C0BAE"/>
    <w:rsid w:val="006C0D84"/>
    <w:rsid w:val="006C10C9"/>
    <w:rsid w:val="006C1733"/>
    <w:rsid w:val="006C1FBB"/>
    <w:rsid w:val="006C2169"/>
    <w:rsid w:val="006C345F"/>
    <w:rsid w:val="006C3BFE"/>
    <w:rsid w:val="006C4E28"/>
    <w:rsid w:val="006C543A"/>
    <w:rsid w:val="006C6431"/>
    <w:rsid w:val="006C6A59"/>
    <w:rsid w:val="006C707E"/>
    <w:rsid w:val="006C70C6"/>
    <w:rsid w:val="006C79DE"/>
    <w:rsid w:val="006C7E70"/>
    <w:rsid w:val="006D07A0"/>
    <w:rsid w:val="006D14CF"/>
    <w:rsid w:val="006D1E60"/>
    <w:rsid w:val="006D1F73"/>
    <w:rsid w:val="006D2F35"/>
    <w:rsid w:val="006D3AF3"/>
    <w:rsid w:val="006D3CD6"/>
    <w:rsid w:val="006D42FD"/>
    <w:rsid w:val="006D4725"/>
    <w:rsid w:val="006D4770"/>
    <w:rsid w:val="006D5EEE"/>
    <w:rsid w:val="006D614D"/>
    <w:rsid w:val="006D6BA1"/>
    <w:rsid w:val="006E0037"/>
    <w:rsid w:val="006E062B"/>
    <w:rsid w:val="006E0FB8"/>
    <w:rsid w:val="006E14E4"/>
    <w:rsid w:val="006E191A"/>
    <w:rsid w:val="006E1BCF"/>
    <w:rsid w:val="006E1C01"/>
    <w:rsid w:val="006E1F1C"/>
    <w:rsid w:val="006E2157"/>
    <w:rsid w:val="006E2910"/>
    <w:rsid w:val="006E2B3F"/>
    <w:rsid w:val="006E2F81"/>
    <w:rsid w:val="006E33F1"/>
    <w:rsid w:val="006E39E8"/>
    <w:rsid w:val="006E448E"/>
    <w:rsid w:val="006E47DA"/>
    <w:rsid w:val="006E4C4F"/>
    <w:rsid w:val="006E5BAF"/>
    <w:rsid w:val="006E638B"/>
    <w:rsid w:val="006E6805"/>
    <w:rsid w:val="006E758E"/>
    <w:rsid w:val="006E76B8"/>
    <w:rsid w:val="006E7C9E"/>
    <w:rsid w:val="006E7EDB"/>
    <w:rsid w:val="006F0296"/>
    <w:rsid w:val="006F06E0"/>
    <w:rsid w:val="006F0751"/>
    <w:rsid w:val="006F0841"/>
    <w:rsid w:val="006F0A9B"/>
    <w:rsid w:val="006F0B3D"/>
    <w:rsid w:val="006F0D04"/>
    <w:rsid w:val="006F0F37"/>
    <w:rsid w:val="006F0F3E"/>
    <w:rsid w:val="006F252D"/>
    <w:rsid w:val="006F2B80"/>
    <w:rsid w:val="006F2D94"/>
    <w:rsid w:val="006F2E45"/>
    <w:rsid w:val="006F3185"/>
    <w:rsid w:val="006F3239"/>
    <w:rsid w:val="006F348E"/>
    <w:rsid w:val="006F35B1"/>
    <w:rsid w:val="006F3CA5"/>
    <w:rsid w:val="006F4293"/>
    <w:rsid w:val="006F4545"/>
    <w:rsid w:val="006F4B5C"/>
    <w:rsid w:val="006F4CF8"/>
    <w:rsid w:val="006F54D6"/>
    <w:rsid w:val="006F584D"/>
    <w:rsid w:val="006F58BB"/>
    <w:rsid w:val="006F58C5"/>
    <w:rsid w:val="006F5B05"/>
    <w:rsid w:val="006F67DF"/>
    <w:rsid w:val="006F6CB6"/>
    <w:rsid w:val="006F7263"/>
    <w:rsid w:val="006F73B9"/>
    <w:rsid w:val="006F7AA1"/>
    <w:rsid w:val="006F7BF7"/>
    <w:rsid w:val="006F7E47"/>
    <w:rsid w:val="006F7FD8"/>
    <w:rsid w:val="00700125"/>
    <w:rsid w:val="0070013F"/>
    <w:rsid w:val="00700B7C"/>
    <w:rsid w:val="00700FC1"/>
    <w:rsid w:val="007011DF"/>
    <w:rsid w:val="00701536"/>
    <w:rsid w:val="00702547"/>
    <w:rsid w:val="007027F7"/>
    <w:rsid w:val="00702E00"/>
    <w:rsid w:val="007035EE"/>
    <w:rsid w:val="00703AE3"/>
    <w:rsid w:val="00703C4B"/>
    <w:rsid w:val="00703E89"/>
    <w:rsid w:val="0070411C"/>
    <w:rsid w:val="00704304"/>
    <w:rsid w:val="00705C0B"/>
    <w:rsid w:val="00705C1C"/>
    <w:rsid w:val="00705D18"/>
    <w:rsid w:val="00706A86"/>
    <w:rsid w:val="00707013"/>
    <w:rsid w:val="00707659"/>
    <w:rsid w:val="007102B2"/>
    <w:rsid w:val="00711A0D"/>
    <w:rsid w:val="00712135"/>
    <w:rsid w:val="00712370"/>
    <w:rsid w:val="0071252C"/>
    <w:rsid w:val="007128A0"/>
    <w:rsid w:val="00712A4B"/>
    <w:rsid w:val="00713FAC"/>
    <w:rsid w:val="00714231"/>
    <w:rsid w:val="00714383"/>
    <w:rsid w:val="0071463B"/>
    <w:rsid w:val="00714697"/>
    <w:rsid w:val="00714C4C"/>
    <w:rsid w:val="007156E2"/>
    <w:rsid w:val="00716B08"/>
    <w:rsid w:val="00716B12"/>
    <w:rsid w:val="00716DA1"/>
    <w:rsid w:val="0071705C"/>
    <w:rsid w:val="007170A6"/>
    <w:rsid w:val="007171AA"/>
    <w:rsid w:val="007172DE"/>
    <w:rsid w:val="00717AAB"/>
    <w:rsid w:val="00720CA8"/>
    <w:rsid w:val="00720DF7"/>
    <w:rsid w:val="00720FB4"/>
    <w:rsid w:val="00721A3A"/>
    <w:rsid w:val="00721A7C"/>
    <w:rsid w:val="007226A3"/>
    <w:rsid w:val="00722F4E"/>
    <w:rsid w:val="007234EF"/>
    <w:rsid w:val="0072444D"/>
    <w:rsid w:val="007247AE"/>
    <w:rsid w:val="00724D8F"/>
    <w:rsid w:val="00724DB0"/>
    <w:rsid w:val="00725175"/>
    <w:rsid w:val="00725C10"/>
    <w:rsid w:val="00725D7B"/>
    <w:rsid w:val="00726171"/>
    <w:rsid w:val="00727664"/>
    <w:rsid w:val="00727B2D"/>
    <w:rsid w:val="00730DBB"/>
    <w:rsid w:val="00731036"/>
    <w:rsid w:val="0073133D"/>
    <w:rsid w:val="00731976"/>
    <w:rsid w:val="00731CB0"/>
    <w:rsid w:val="00732C06"/>
    <w:rsid w:val="0073301D"/>
    <w:rsid w:val="007332EA"/>
    <w:rsid w:val="00733341"/>
    <w:rsid w:val="007335FC"/>
    <w:rsid w:val="00733E50"/>
    <w:rsid w:val="00733F97"/>
    <w:rsid w:val="0073438F"/>
    <w:rsid w:val="00734408"/>
    <w:rsid w:val="007347CA"/>
    <w:rsid w:val="00734D33"/>
    <w:rsid w:val="00735BE6"/>
    <w:rsid w:val="0073608A"/>
    <w:rsid w:val="00736420"/>
    <w:rsid w:val="00736606"/>
    <w:rsid w:val="00737082"/>
    <w:rsid w:val="007373C8"/>
    <w:rsid w:val="007377D4"/>
    <w:rsid w:val="0073782B"/>
    <w:rsid w:val="00740515"/>
    <w:rsid w:val="007405C7"/>
    <w:rsid w:val="00740827"/>
    <w:rsid w:val="00740894"/>
    <w:rsid w:val="00740A63"/>
    <w:rsid w:val="007413A8"/>
    <w:rsid w:val="00741BCA"/>
    <w:rsid w:val="00741C73"/>
    <w:rsid w:val="00741FDD"/>
    <w:rsid w:val="00741FF2"/>
    <w:rsid w:val="00742078"/>
    <w:rsid w:val="007425BB"/>
    <w:rsid w:val="00742809"/>
    <w:rsid w:val="00742BE9"/>
    <w:rsid w:val="007435EB"/>
    <w:rsid w:val="007437F2"/>
    <w:rsid w:val="00744929"/>
    <w:rsid w:val="00744A7C"/>
    <w:rsid w:val="00744BD6"/>
    <w:rsid w:val="00745778"/>
    <w:rsid w:val="0074586E"/>
    <w:rsid w:val="00745B13"/>
    <w:rsid w:val="00745C14"/>
    <w:rsid w:val="00745E38"/>
    <w:rsid w:val="00746098"/>
    <w:rsid w:val="007463AD"/>
    <w:rsid w:val="0074643C"/>
    <w:rsid w:val="00746EEB"/>
    <w:rsid w:val="007478C5"/>
    <w:rsid w:val="00747C55"/>
    <w:rsid w:val="00747F58"/>
    <w:rsid w:val="007501D3"/>
    <w:rsid w:val="0075081B"/>
    <w:rsid w:val="00750DEA"/>
    <w:rsid w:val="00752099"/>
    <w:rsid w:val="0075244B"/>
    <w:rsid w:val="00752486"/>
    <w:rsid w:val="00752914"/>
    <w:rsid w:val="00752A6E"/>
    <w:rsid w:val="00753283"/>
    <w:rsid w:val="007532C6"/>
    <w:rsid w:val="007539EC"/>
    <w:rsid w:val="00753DA2"/>
    <w:rsid w:val="007549E1"/>
    <w:rsid w:val="00755CD2"/>
    <w:rsid w:val="00755D1C"/>
    <w:rsid w:val="0075617B"/>
    <w:rsid w:val="007568C0"/>
    <w:rsid w:val="00756EAE"/>
    <w:rsid w:val="00757313"/>
    <w:rsid w:val="00757470"/>
    <w:rsid w:val="00757D1C"/>
    <w:rsid w:val="007601CD"/>
    <w:rsid w:val="007606B5"/>
    <w:rsid w:val="00760A39"/>
    <w:rsid w:val="00760E6F"/>
    <w:rsid w:val="007613FC"/>
    <w:rsid w:val="007619AC"/>
    <w:rsid w:val="00761A0B"/>
    <w:rsid w:val="00761BEE"/>
    <w:rsid w:val="00761C89"/>
    <w:rsid w:val="00762824"/>
    <w:rsid w:val="00763469"/>
    <w:rsid w:val="007634B2"/>
    <w:rsid w:val="00763815"/>
    <w:rsid w:val="007638E5"/>
    <w:rsid w:val="00764191"/>
    <w:rsid w:val="00764E0D"/>
    <w:rsid w:val="00765434"/>
    <w:rsid w:val="0076548A"/>
    <w:rsid w:val="00765801"/>
    <w:rsid w:val="0076628A"/>
    <w:rsid w:val="007666D3"/>
    <w:rsid w:val="007671FA"/>
    <w:rsid w:val="00767386"/>
    <w:rsid w:val="00767467"/>
    <w:rsid w:val="0076763C"/>
    <w:rsid w:val="007704FF"/>
    <w:rsid w:val="00770913"/>
    <w:rsid w:val="00770A24"/>
    <w:rsid w:val="007718B7"/>
    <w:rsid w:val="00772199"/>
    <w:rsid w:val="007721AB"/>
    <w:rsid w:val="00772930"/>
    <w:rsid w:val="0077339E"/>
    <w:rsid w:val="007736F5"/>
    <w:rsid w:val="00773BA3"/>
    <w:rsid w:val="00773BE2"/>
    <w:rsid w:val="00773D2B"/>
    <w:rsid w:val="0077402A"/>
    <w:rsid w:val="00774BEB"/>
    <w:rsid w:val="00774C6B"/>
    <w:rsid w:val="007750E0"/>
    <w:rsid w:val="00775126"/>
    <w:rsid w:val="00775DD1"/>
    <w:rsid w:val="0077705E"/>
    <w:rsid w:val="0077793B"/>
    <w:rsid w:val="00777FC8"/>
    <w:rsid w:val="00780293"/>
    <w:rsid w:val="007802FC"/>
    <w:rsid w:val="007809F2"/>
    <w:rsid w:val="007821C9"/>
    <w:rsid w:val="00782DFC"/>
    <w:rsid w:val="007831E9"/>
    <w:rsid w:val="00783DF2"/>
    <w:rsid w:val="0078411C"/>
    <w:rsid w:val="00784421"/>
    <w:rsid w:val="007855E2"/>
    <w:rsid w:val="007857DA"/>
    <w:rsid w:val="0078659C"/>
    <w:rsid w:val="00786AD5"/>
    <w:rsid w:val="00786ADD"/>
    <w:rsid w:val="00786B13"/>
    <w:rsid w:val="00786E66"/>
    <w:rsid w:val="00786F38"/>
    <w:rsid w:val="00787105"/>
    <w:rsid w:val="00787F3A"/>
    <w:rsid w:val="0079024F"/>
    <w:rsid w:val="00790493"/>
    <w:rsid w:val="0079061F"/>
    <w:rsid w:val="0079071B"/>
    <w:rsid w:val="007908BF"/>
    <w:rsid w:val="00790DF5"/>
    <w:rsid w:val="00790E69"/>
    <w:rsid w:val="0079202F"/>
    <w:rsid w:val="00792465"/>
    <w:rsid w:val="007930DB"/>
    <w:rsid w:val="00793522"/>
    <w:rsid w:val="00793914"/>
    <w:rsid w:val="00793A81"/>
    <w:rsid w:val="00793C02"/>
    <w:rsid w:val="00793F83"/>
    <w:rsid w:val="0079406A"/>
    <w:rsid w:val="00794BB0"/>
    <w:rsid w:val="00795966"/>
    <w:rsid w:val="0079596C"/>
    <w:rsid w:val="00795C9D"/>
    <w:rsid w:val="00795C9F"/>
    <w:rsid w:val="00795F56"/>
    <w:rsid w:val="00795FC3"/>
    <w:rsid w:val="00796525"/>
    <w:rsid w:val="00796A62"/>
    <w:rsid w:val="00796E4D"/>
    <w:rsid w:val="0079792B"/>
    <w:rsid w:val="00797C99"/>
    <w:rsid w:val="007A04DD"/>
    <w:rsid w:val="007A058C"/>
    <w:rsid w:val="007A0C88"/>
    <w:rsid w:val="007A1127"/>
    <w:rsid w:val="007A1E1B"/>
    <w:rsid w:val="007A27CA"/>
    <w:rsid w:val="007A3458"/>
    <w:rsid w:val="007A34F5"/>
    <w:rsid w:val="007A375A"/>
    <w:rsid w:val="007A3A2E"/>
    <w:rsid w:val="007A3D1F"/>
    <w:rsid w:val="007A4BB4"/>
    <w:rsid w:val="007A4BDE"/>
    <w:rsid w:val="007A4F31"/>
    <w:rsid w:val="007A5068"/>
    <w:rsid w:val="007A5914"/>
    <w:rsid w:val="007A6C95"/>
    <w:rsid w:val="007A6F95"/>
    <w:rsid w:val="007A778A"/>
    <w:rsid w:val="007B099A"/>
    <w:rsid w:val="007B0C46"/>
    <w:rsid w:val="007B23AD"/>
    <w:rsid w:val="007B27E4"/>
    <w:rsid w:val="007B2A3D"/>
    <w:rsid w:val="007B2BC7"/>
    <w:rsid w:val="007B2EFD"/>
    <w:rsid w:val="007B321B"/>
    <w:rsid w:val="007B5E8C"/>
    <w:rsid w:val="007B66E8"/>
    <w:rsid w:val="007B68A1"/>
    <w:rsid w:val="007B73A8"/>
    <w:rsid w:val="007B74AB"/>
    <w:rsid w:val="007B7745"/>
    <w:rsid w:val="007B7F2D"/>
    <w:rsid w:val="007C0455"/>
    <w:rsid w:val="007C083D"/>
    <w:rsid w:val="007C1428"/>
    <w:rsid w:val="007C14E1"/>
    <w:rsid w:val="007C1A41"/>
    <w:rsid w:val="007C1E19"/>
    <w:rsid w:val="007C39DF"/>
    <w:rsid w:val="007C3A3B"/>
    <w:rsid w:val="007C3F12"/>
    <w:rsid w:val="007C40A3"/>
    <w:rsid w:val="007C415D"/>
    <w:rsid w:val="007C4D05"/>
    <w:rsid w:val="007C5C1A"/>
    <w:rsid w:val="007C6859"/>
    <w:rsid w:val="007C6C84"/>
    <w:rsid w:val="007C77D3"/>
    <w:rsid w:val="007C78FB"/>
    <w:rsid w:val="007C7D35"/>
    <w:rsid w:val="007D04AB"/>
    <w:rsid w:val="007D0569"/>
    <w:rsid w:val="007D10CA"/>
    <w:rsid w:val="007D1709"/>
    <w:rsid w:val="007D1A09"/>
    <w:rsid w:val="007D1EE0"/>
    <w:rsid w:val="007D2207"/>
    <w:rsid w:val="007D27A3"/>
    <w:rsid w:val="007D5139"/>
    <w:rsid w:val="007D5419"/>
    <w:rsid w:val="007D5526"/>
    <w:rsid w:val="007D59D8"/>
    <w:rsid w:val="007D61B5"/>
    <w:rsid w:val="007D64AE"/>
    <w:rsid w:val="007D71BC"/>
    <w:rsid w:val="007E0659"/>
    <w:rsid w:val="007E0902"/>
    <w:rsid w:val="007E0A3D"/>
    <w:rsid w:val="007E0CEB"/>
    <w:rsid w:val="007E1B03"/>
    <w:rsid w:val="007E1D1E"/>
    <w:rsid w:val="007E28FE"/>
    <w:rsid w:val="007E351F"/>
    <w:rsid w:val="007E3BF8"/>
    <w:rsid w:val="007E405B"/>
    <w:rsid w:val="007E4E1D"/>
    <w:rsid w:val="007E51C7"/>
    <w:rsid w:val="007E54E3"/>
    <w:rsid w:val="007E590D"/>
    <w:rsid w:val="007E5D25"/>
    <w:rsid w:val="007E64D5"/>
    <w:rsid w:val="007E650A"/>
    <w:rsid w:val="007E67C2"/>
    <w:rsid w:val="007E69BD"/>
    <w:rsid w:val="007E6F7A"/>
    <w:rsid w:val="007E7B88"/>
    <w:rsid w:val="007E7CEE"/>
    <w:rsid w:val="007F0006"/>
    <w:rsid w:val="007F053F"/>
    <w:rsid w:val="007F06F2"/>
    <w:rsid w:val="007F09F1"/>
    <w:rsid w:val="007F13AA"/>
    <w:rsid w:val="007F1486"/>
    <w:rsid w:val="007F2114"/>
    <w:rsid w:val="007F2303"/>
    <w:rsid w:val="007F2325"/>
    <w:rsid w:val="007F269F"/>
    <w:rsid w:val="007F2882"/>
    <w:rsid w:val="007F2DB0"/>
    <w:rsid w:val="007F2F10"/>
    <w:rsid w:val="007F391A"/>
    <w:rsid w:val="007F3D4E"/>
    <w:rsid w:val="007F3E97"/>
    <w:rsid w:val="007F4206"/>
    <w:rsid w:val="007F44BD"/>
    <w:rsid w:val="007F4799"/>
    <w:rsid w:val="007F5A55"/>
    <w:rsid w:val="007F6612"/>
    <w:rsid w:val="007F7C3B"/>
    <w:rsid w:val="007F7D83"/>
    <w:rsid w:val="008006B6"/>
    <w:rsid w:val="00800963"/>
    <w:rsid w:val="0080114F"/>
    <w:rsid w:val="0080196A"/>
    <w:rsid w:val="008019A5"/>
    <w:rsid w:val="00801BFD"/>
    <w:rsid w:val="0080224C"/>
    <w:rsid w:val="00802436"/>
    <w:rsid w:val="00802B6F"/>
    <w:rsid w:val="00802D0E"/>
    <w:rsid w:val="00804424"/>
    <w:rsid w:val="00805214"/>
    <w:rsid w:val="00805311"/>
    <w:rsid w:val="00805399"/>
    <w:rsid w:val="008054CC"/>
    <w:rsid w:val="008057A9"/>
    <w:rsid w:val="008058D6"/>
    <w:rsid w:val="00807704"/>
    <w:rsid w:val="00807E8C"/>
    <w:rsid w:val="0081015B"/>
    <w:rsid w:val="00810299"/>
    <w:rsid w:val="00810742"/>
    <w:rsid w:val="00810C1C"/>
    <w:rsid w:val="00810F59"/>
    <w:rsid w:val="00811DE7"/>
    <w:rsid w:val="008124C9"/>
    <w:rsid w:val="00813418"/>
    <w:rsid w:val="008141A2"/>
    <w:rsid w:val="0081481E"/>
    <w:rsid w:val="00815380"/>
    <w:rsid w:val="0081541B"/>
    <w:rsid w:val="00815440"/>
    <w:rsid w:val="00815AEB"/>
    <w:rsid w:val="0081713F"/>
    <w:rsid w:val="00820B9B"/>
    <w:rsid w:val="00820C03"/>
    <w:rsid w:val="00820D2E"/>
    <w:rsid w:val="00820E73"/>
    <w:rsid w:val="0082146B"/>
    <w:rsid w:val="008224C7"/>
    <w:rsid w:val="008227B3"/>
    <w:rsid w:val="00822978"/>
    <w:rsid w:val="00822CAF"/>
    <w:rsid w:val="00822DE6"/>
    <w:rsid w:val="00822DE7"/>
    <w:rsid w:val="00823A89"/>
    <w:rsid w:val="008245AE"/>
    <w:rsid w:val="00824669"/>
    <w:rsid w:val="00824E43"/>
    <w:rsid w:val="00824FD3"/>
    <w:rsid w:val="008253A2"/>
    <w:rsid w:val="00826874"/>
    <w:rsid w:val="008268B9"/>
    <w:rsid w:val="00826E76"/>
    <w:rsid w:val="00827251"/>
    <w:rsid w:val="008274E4"/>
    <w:rsid w:val="00827B60"/>
    <w:rsid w:val="00830AB8"/>
    <w:rsid w:val="00831037"/>
    <w:rsid w:val="00831A2B"/>
    <w:rsid w:val="00831A75"/>
    <w:rsid w:val="00831AA4"/>
    <w:rsid w:val="00832336"/>
    <w:rsid w:val="00832CA6"/>
    <w:rsid w:val="00832D4B"/>
    <w:rsid w:val="00833F1B"/>
    <w:rsid w:val="00833F4B"/>
    <w:rsid w:val="008348AC"/>
    <w:rsid w:val="00834F6A"/>
    <w:rsid w:val="008350B3"/>
    <w:rsid w:val="0083547C"/>
    <w:rsid w:val="008357B5"/>
    <w:rsid w:val="00836080"/>
    <w:rsid w:val="008360EB"/>
    <w:rsid w:val="0083621C"/>
    <w:rsid w:val="00836765"/>
    <w:rsid w:val="00836815"/>
    <w:rsid w:val="00837E0B"/>
    <w:rsid w:val="00837F87"/>
    <w:rsid w:val="00840799"/>
    <w:rsid w:val="0084099F"/>
    <w:rsid w:val="008409CF"/>
    <w:rsid w:val="008412F2"/>
    <w:rsid w:val="008414BC"/>
    <w:rsid w:val="00841C62"/>
    <w:rsid w:val="00841D8E"/>
    <w:rsid w:val="008427F8"/>
    <w:rsid w:val="00842F20"/>
    <w:rsid w:val="008435B9"/>
    <w:rsid w:val="00843FA0"/>
    <w:rsid w:val="008441B5"/>
    <w:rsid w:val="00844817"/>
    <w:rsid w:val="00844CE0"/>
    <w:rsid w:val="0084566E"/>
    <w:rsid w:val="0084714D"/>
    <w:rsid w:val="00847628"/>
    <w:rsid w:val="00850044"/>
    <w:rsid w:val="00851980"/>
    <w:rsid w:val="0085238A"/>
    <w:rsid w:val="0085363B"/>
    <w:rsid w:val="0085444E"/>
    <w:rsid w:val="0085593E"/>
    <w:rsid w:val="0085634E"/>
    <w:rsid w:val="0085642C"/>
    <w:rsid w:val="00856EDE"/>
    <w:rsid w:val="00860414"/>
    <w:rsid w:val="008606F8"/>
    <w:rsid w:val="00860A67"/>
    <w:rsid w:val="00860AD1"/>
    <w:rsid w:val="00860C95"/>
    <w:rsid w:val="00860FA2"/>
    <w:rsid w:val="00861228"/>
    <w:rsid w:val="0086153E"/>
    <w:rsid w:val="0086289E"/>
    <w:rsid w:val="00862CE8"/>
    <w:rsid w:val="008636F4"/>
    <w:rsid w:val="00863D38"/>
    <w:rsid w:val="00864C25"/>
    <w:rsid w:val="00864D13"/>
    <w:rsid w:val="0086507F"/>
    <w:rsid w:val="00865740"/>
    <w:rsid w:val="00866BEC"/>
    <w:rsid w:val="00866DFE"/>
    <w:rsid w:val="0086728D"/>
    <w:rsid w:val="00867931"/>
    <w:rsid w:val="00867AB5"/>
    <w:rsid w:val="00867C41"/>
    <w:rsid w:val="00867F0D"/>
    <w:rsid w:val="008719CB"/>
    <w:rsid w:val="008733F3"/>
    <w:rsid w:val="0087463B"/>
    <w:rsid w:val="0087558E"/>
    <w:rsid w:val="008757DE"/>
    <w:rsid w:val="00875A41"/>
    <w:rsid w:val="00875B6C"/>
    <w:rsid w:val="00875B73"/>
    <w:rsid w:val="00875FC4"/>
    <w:rsid w:val="0087623C"/>
    <w:rsid w:val="008763EE"/>
    <w:rsid w:val="008769D6"/>
    <w:rsid w:val="00876A54"/>
    <w:rsid w:val="00876EEA"/>
    <w:rsid w:val="00877770"/>
    <w:rsid w:val="00880339"/>
    <w:rsid w:val="008809E6"/>
    <w:rsid w:val="00880FD9"/>
    <w:rsid w:val="00881CFE"/>
    <w:rsid w:val="00881F68"/>
    <w:rsid w:val="00882AB8"/>
    <w:rsid w:val="00882B39"/>
    <w:rsid w:val="00882E3B"/>
    <w:rsid w:val="0088415B"/>
    <w:rsid w:val="00884891"/>
    <w:rsid w:val="00884BCC"/>
    <w:rsid w:val="008851D1"/>
    <w:rsid w:val="008853DB"/>
    <w:rsid w:val="00885612"/>
    <w:rsid w:val="008857D7"/>
    <w:rsid w:val="0088597B"/>
    <w:rsid w:val="00885B08"/>
    <w:rsid w:val="00885B2B"/>
    <w:rsid w:val="00885B5E"/>
    <w:rsid w:val="00885EB9"/>
    <w:rsid w:val="008860EB"/>
    <w:rsid w:val="00887109"/>
    <w:rsid w:val="00887BFF"/>
    <w:rsid w:val="00887DA9"/>
    <w:rsid w:val="008907DF"/>
    <w:rsid w:val="00891B2B"/>
    <w:rsid w:val="00891B9B"/>
    <w:rsid w:val="00892321"/>
    <w:rsid w:val="008930F7"/>
    <w:rsid w:val="0089432E"/>
    <w:rsid w:val="008945DC"/>
    <w:rsid w:val="0089486D"/>
    <w:rsid w:val="00894B03"/>
    <w:rsid w:val="00895892"/>
    <w:rsid w:val="00895D38"/>
    <w:rsid w:val="00896005"/>
    <w:rsid w:val="00896028"/>
    <w:rsid w:val="0089641D"/>
    <w:rsid w:val="008970EF"/>
    <w:rsid w:val="008973A4"/>
    <w:rsid w:val="00897848"/>
    <w:rsid w:val="008A04F9"/>
    <w:rsid w:val="008A073A"/>
    <w:rsid w:val="008A08EA"/>
    <w:rsid w:val="008A1738"/>
    <w:rsid w:val="008A2B5E"/>
    <w:rsid w:val="008A3021"/>
    <w:rsid w:val="008A4F7E"/>
    <w:rsid w:val="008A4FB5"/>
    <w:rsid w:val="008A5586"/>
    <w:rsid w:val="008A574B"/>
    <w:rsid w:val="008A5928"/>
    <w:rsid w:val="008A651A"/>
    <w:rsid w:val="008A7686"/>
    <w:rsid w:val="008B00C6"/>
    <w:rsid w:val="008B0597"/>
    <w:rsid w:val="008B1254"/>
    <w:rsid w:val="008B12AA"/>
    <w:rsid w:val="008B13F6"/>
    <w:rsid w:val="008B282D"/>
    <w:rsid w:val="008B2A0A"/>
    <w:rsid w:val="008B37B4"/>
    <w:rsid w:val="008B3A0B"/>
    <w:rsid w:val="008B3DC6"/>
    <w:rsid w:val="008B43DF"/>
    <w:rsid w:val="008B52C3"/>
    <w:rsid w:val="008B5380"/>
    <w:rsid w:val="008B56BB"/>
    <w:rsid w:val="008B57B3"/>
    <w:rsid w:val="008B59E3"/>
    <w:rsid w:val="008B5B24"/>
    <w:rsid w:val="008B5CBF"/>
    <w:rsid w:val="008B5F02"/>
    <w:rsid w:val="008B682A"/>
    <w:rsid w:val="008B6A10"/>
    <w:rsid w:val="008B7102"/>
    <w:rsid w:val="008B720C"/>
    <w:rsid w:val="008C02DC"/>
    <w:rsid w:val="008C06EB"/>
    <w:rsid w:val="008C0894"/>
    <w:rsid w:val="008C1B97"/>
    <w:rsid w:val="008C1E5E"/>
    <w:rsid w:val="008C2283"/>
    <w:rsid w:val="008C25CD"/>
    <w:rsid w:val="008C26E4"/>
    <w:rsid w:val="008C3126"/>
    <w:rsid w:val="008C3283"/>
    <w:rsid w:val="008C416C"/>
    <w:rsid w:val="008C442F"/>
    <w:rsid w:val="008C4594"/>
    <w:rsid w:val="008C4E6F"/>
    <w:rsid w:val="008C536A"/>
    <w:rsid w:val="008C5427"/>
    <w:rsid w:val="008C5684"/>
    <w:rsid w:val="008C58F2"/>
    <w:rsid w:val="008C711F"/>
    <w:rsid w:val="008C7C89"/>
    <w:rsid w:val="008D0151"/>
    <w:rsid w:val="008D0162"/>
    <w:rsid w:val="008D03B5"/>
    <w:rsid w:val="008D0B6F"/>
    <w:rsid w:val="008D0E8F"/>
    <w:rsid w:val="008D0F36"/>
    <w:rsid w:val="008D1096"/>
    <w:rsid w:val="008D1542"/>
    <w:rsid w:val="008D18ED"/>
    <w:rsid w:val="008D201E"/>
    <w:rsid w:val="008D2E8E"/>
    <w:rsid w:val="008D311F"/>
    <w:rsid w:val="008D3E63"/>
    <w:rsid w:val="008D4248"/>
    <w:rsid w:val="008D4C7C"/>
    <w:rsid w:val="008D54C7"/>
    <w:rsid w:val="008D5777"/>
    <w:rsid w:val="008D6CC3"/>
    <w:rsid w:val="008D70F9"/>
    <w:rsid w:val="008D7118"/>
    <w:rsid w:val="008D7258"/>
    <w:rsid w:val="008D7AC1"/>
    <w:rsid w:val="008D7ED1"/>
    <w:rsid w:val="008E054F"/>
    <w:rsid w:val="008E05E3"/>
    <w:rsid w:val="008E0616"/>
    <w:rsid w:val="008E0724"/>
    <w:rsid w:val="008E09B1"/>
    <w:rsid w:val="008E0C8B"/>
    <w:rsid w:val="008E124C"/>
    <w:rsid w:val="008E25C7"/>
    <w:rsid w:val="008E2D3D"/>
    <w:rsid w:val="008E2EEE"/>
    <w:rsid w:val="008E2F97"/>
    <w:rsid w:val="008E36C2"/>
    <w:rsid w:val="008E3B5E"/>
    <w:rsid w:val="008E4563"/>
    <w:rsid w:val="008E45C1"/>
    <w:rsid w:val="008E4654"/>
    <w:rsid w:val="008E4A0C"/>
    <w:rsid w:val="008E4A70"/>
    <w:rsid w:val="008E509A"/>
    <w:rsid w:val="008E55CE"/>
    <w:rsid w:val="008E55F3"/>
    <w:rsid w:val="008E5A62"/>
    <w:rsid w:val="008E62D8"/>
    <w:rsid w:val="008E6322"/>
    <w:rsid w:val="008E63C2"/>
    <w:rsid w:val="008E65DD"/>
    <w:rsid w:val="008E666D"/>
    <w:rsid w:val="008E74D5"/>
    <w:rsid w:val="008E77FC"/>
    <w:rsid w:val="008E782A"/>
    <w:rsid w:val="008E7A5F"/>
    <w:rsid w:val="008F048B"/>
    <w:rsid w:val="008F1460"/>
    <w:rsid w:val="008F16C1"/>
    <w:rsid w:val="008F1C34"/>
    <w:rsid w:val="008F1D2D"/>
    <w:rsid w:val="008F241D"/>
    <w:rsid w:val="008F2C69"/>
    <w:rsid w:val="008F2DC1"/>
    <w:rsid w:val="008F3604"/>
    <w:rsid w:val="008F372D"/>
    <w:rsid w:val="008F3948"/>
    <w:rsid w:val="008F399B"/>
    <w:rsid w:val="008F3A37"/>
    <w:rsid w:val="008F3FC2"/>
    <w:rsid w:val="008F4633"/>
    <w:rsid w:val="008F474D"/>
    <w:rsid w:val="008F4770"/>
    <w:rsid w:val="008F5112"/>
    <w:rsid w:val="008F51FF"/>
    <w:rsid w:val="008F5428"/>
    <w:rsid w:val="008F55A5"/>
    <w:rsid w:val="008F58DB"/>
    <w:rsid w:val="008F6565"/>
    <w:rsid w:val="008F66E1"/>
    <w:rsid w:val="008F6EAE"/>
    <w:rsid w:val="008F7417"/>
    <w:rsid w:val="008F7984"/>
    <w:rsid w:val="008F7D92"/>
    <w:rsid w:val="00900CF0"/>
    <w:rsid w:val="00900EE9"/>
    <w:rsid w:val="0090102B"/>
    <w:rsid w:val="00901E3D"/>
    <w:rsid w:val="00902BDD"/>
    <w:rsid w:val="00902BFE"/>
    <w:rsid w:val="0090351A"/>
    <w:rsid w:val="009043D3"/>
    <w:rsid w:val="00904ED7"/>
    <w:rsid w:val="00905148"/>
    <w:rsid w:val="0090528B"/>
    <w:rsid w:val="00905DFB"/>
    <w:rsid w:val="00905E97"/>
    <w:rsid w:val="00906056"/>
    <w:rsid w:val="009066FB"/>
    <w:rsid w:val="00906A70"/>
    <w:rsid w:val="00906FF1"/>
    <w:rsid w:val="0090783B"/>
    <w:rsid w:val="0090792D"/>
    <w:rsid w:val="009079DA"/>
    <w:rsid w:val="009107CC"/>
    <w:rsid w:val="00910A07"/>
    <w:rsid w:val="009120C1"/>
    <w:rsid w:val="009123ED"/>
    <w:rsid w:val="00912656"/>
    <w:rsid w:val="00912A04"/>
    <w:rsid w:val="00912CA5"/>
    <w:rsid w:val="009148E2"/>
    <w:rsid w:val="00914DC0"/>
    <w:rsid w:val="00914F62"/>
    <w:rsid w:val="0091541B"/>
    <w:rsid w:val="00915515"/>
    <w:rsid w:val="0091582A"/>
    <w:rsid w:val="009158AE"/>
    <w:rsid w:val="00915F1B"/>
    <w:rsid w:val="0091605C"/>
    <w:rsid w:val="00916EB4"/>
    <w:rsid w:val="00916FBB"/>
    <w:rsid w:val="00917C6B"/>
    <w:rsid w:val="00917EE4"/>
    <w:rsid w:val="0092005A"/>
    <w:rsid w:val="0092006B"/>
    <w:rsid w:val="00921FB5"/>
    <w:rsid w:val="009224CB"/>
    <w:rsid w:val="00922F2B"/>
    <w:rsid w:val="009232AB"/>
    <w:rsid w:val="00923547"/>
    <w:rsid w:val="0092393E"/>
    <w:rsid w:val="00924853"/>
    <w:rsid w:val="00924ECD"/>
    <w:rsid w:val="0092529F"/>
    <w:rsid w:val="009268D6"/>
    <w:rsid w:val="0092747F"/>
    <w:rsid w:val="009277CC"/>
    <w:rsid w:val="00927AB0"/>
    <w:rsid w:val="0093062A"/>
    <w:rsid w:val="00931260"/>
    <w:rsid w:val="00931421"/>
    <w:rsid w:val="0093153B"/>
    <w:rsid w:val="009317F6"/>
    <w:rsid w:val="00931950"/>
    <w:rsid w:val="00931C62"/>
    <w:rsid w:val="00933388"/>
    <w:rsid w:val="00933C44"/>
    <w:rsid w:val="00934905"/>
    <w:rsid w:val="00934D58"/>
    <w:rsid w:val="009350E6"/>
    <w:rsid w:val="00935AA0"/>
    <w:rsid w:val="00936A15"/>
    <w:rsid w:val="00937FDE"/>
    <w:rsid w:val="009401FC"/>
    <w:rsid w:val="00940235"/>
    <w:rsid w:val="0094033C"/>
    <w:rsid w:val="00941DB1"/>
    <w:rsid w:val="00941EC4"/>
    <w:rsid w:val="00943351"/>
    <w:rsid w:val="00945117"/>
    <w:rsid w:val="00945728"/>
    <w:rsid w:val="009461EA"/>
    <w:rsid w:val="00946361"/>
    <w:rsid w:val="0094654B"/>
    <w:rsid w:val="009465DC"/>
    <w:rsid w:val="0094724A"/>
    <w:rsid w:val="00947710"/>
    <w:rsid w:val="00947CB6"/>
    <w:rsid w:val="00950C6F"/>
    <w:rsid w:val="00950ED9"/>
    <w:rsid w:val="00950F4E"/>
    <w:rsid w:val="009514EC"/>
    <w:rsid w:val="00951E75"/>
    <w:rsid w:val="0095201B"/>
    <w:rsid w:val="0095236E"/>
    <w:rsid w:val="0095271D"/>
    <w:rsid w:val="00952913"/>
    <w:rsid w:val="00952AC5"/>
    <w:rsid w:val="00953395"/>
    <w:rsid w:val="0095345F"/>
    <w:rsid w:val="00953EA9"/>
    <w:rsid w:val="00954B9D"/>
    <w:rsid w:val="00954CA7"/>
    <w:rsid w:val="00954E3A"/>
    <w:rsid w:val="009554ED"/>
    <w:rsid w:val="00955BCD"/>
    <w:rsid w:val="00956173"/>
    <w:rsid w:val="0095723F"/>
    <w:rsid w:val="009575C3"/>
    <w:rsid w:val="009579C9"/>
    <w:rsid w:val="00957D25"/>
    <w:rsid w:val="00960149"/>
    <w:rsid w:val="00960567"/>
    <w:rsid w:val="00961DC7"/>
    <w:rsid w:val="00962072"/>
    <w:rsid w:val="009621DC"/>
    <w:rsid w:val="00962F80"/>
    <w:rsid w:val="00963B46"/>
    <w:rsid w:val="00963DE6"/>
    <w:rsid w:val="00964279"/>
    <w:rsid w:val="009651C3"/>
    <w:rsid w:val="009652AA"/>
    <w:rsid w:val="009654FC"/>
    <w:rsid w:val="009655B0"/>
    <w:rsid w:val="00965819"/>
    <w:rsid w:val="00965C4B"/>
    <w:rsid w:val="00967253"/>
    <w:rsid w:val="00967F80"/>
    <w:rsid w:val="009701B5"/>
    <w:rsid w:val="009703B2"/>
    <w:rsid w:val="009703E0"/>
    <w:rsid w:val="00970CB7"/>
    <w:rsid w:val="0097134F"/>
    <w:rsid w:val="0097142A"/>
    <w:rsid w:val="00971B16"/>
    <w:rsid w:val="00971E11"/>
    <w:rsid w:val="00971E65"/>
    <w:rsid w:val="00972203"/>
    <w:rsid w:val="00972C2D"/>
    <w:rsid w:val="00972C66"/>
    <w:rsid w:val="00972D10"/>
    <w:rsid w:val="00972E35"/>
    <w:rsid w:val="0097342D"/>
    <w:rsid w:val="00973610"/>
    <w:rsid w:val="0097364A"/>
    <w:rsid w:val="00973866"/>
    <w:rsid w:val="00973E4A"/>
    <w:rsid w:val="009747F0"/>
    <w:rsid w:val="00974C99"/>
    <w:rsid w:val="009750E4"/>
    <w:rsid w:val="00976370"/>
    <w:rsid w:val="0097705C"/>
    <w:rsid w:val="00977289"/>
    <w:rsid w:val="00977DF7"/>
    <w:rsid w:val="00977DFC"/>
    <w:rsid w:val="009806AC"/>
    <w:rsid w:val="0098088E"/>
    <w:rsid w:val="00980D22"/>
    <w:rsid w:val="0098155E"/>
    <w:rsid w:val="00981A34"/>
    <w:rsid w:val="009823C5"/>
    <w:rsid w:val="00982567"/>
    <w:rsid w:val="00982799"/>
    <w:rsid w:val="009829F1"/>
    <w:rsid w:val="009836DA"/>
    <w:rsid w:val="00983BAD"/>
    <w:rsid w:val="00984000"/>
    <w:rsid w:val="00984AFF"/>
    <w:rsid w:val="00985ED2"/>
    <w:rsid w:val="00985F01"/>
    <w:rsid w:val="0098650A"/>
    <w:rsid w:val="00986E27"/>
    <w:rsid w:val="00987556"/>
    <w:rsid w:val="009875D2"/>
    <w:rsid w:val="0098772E"/>
    <w:rsid w:val="00990267"/>
    <w:rsid w:val="00990499"/>
    <w:rsid w:val="00990E9A"/>
    <w:rsid w:val="0099102D"/>
    <w:rsid w:val="009911A9"/>
    <w:rsid w:val="00991681"/>
    <w:rsid w:val="009916A8"/>
    <w:rsid w:val="00991CE9"/>
    <w:rsid w:val="00991D7B"/>
    <w:rsid w:val="00992547"/>
    <w:rsid w:val="00992612"/>
    <w:rsid w:val="0099298A"/>
    <w:rsid w:val="00992C33"/>
    <w:rsid w:val="00993BDA"/>
    <w:rsid w:val="00993DF4"/>
    <w:rsid w:val="009947F7"/>
    <w:rsid w:val="00994C8E"/>
    <w:rsid w:val="009950CC"/>
    <w:rsid w:val="009957BE"/>
    <w:rsid w:val="00995831"/>
    <w:rsid w:val="00995B33"/>
    <w:rsid w:val="00995E37"/>
    <w:rsid w:val="0099665E"/>
    <w:rsid w:val="009974E8"/>
    <w:rsid w:val="00997630"/>
    <w:rsid w:val="0099781B"/>
    <w:rsid w:val="00997C9C"/>
    <w:rsid w:val="00997E7F"/>
    <w:rsid w:val="009A0792"/>
    <w:rsid w:val="009A1727"/>
    <w:rsid w:val="009A1DEF"/>
    <w:rsid w:val="009A253D"/>
    <w:rsid w:val="009A2AAA"/>
    <w:rsid w:val="009A2B27"/>
    <w:rsid w:val="009A3B3E"/>
    <w:rsid w:val="009A3B4C"/>
    <w:rsid w:val="009A4079"/>
    <w:rsid w:val="009A4527"/>
    <w:rsid w:val="009A4B1A"/>
    <w:rsid w:val="009A4CC1"/>
    <w:rsid w:val="009A578E"/>
    <w:rsid w:val="009A5A3C"/>
    <w:rsid w:val="009A5AE9"/>
    <w:rsid w:val="009A5E18"/>
    <w:rsid w:val="009A5E73"/>
    <w:rsid w:val="009A6DEE"/>
    <w:rsid w:val="009A6E5C"/>
    <w:rsid w:val="009A7A29"/>
    <w:rsid w:val="009A7B64"/>
    <w:rsid w:val="009A7EE2"/>
    <w:rsid w:val="009A7FC5"/>
    <w:rsid w:val="009B0BE1"/>
    <w:rsid w:val="009B12AB"/>
    <w:rsid w:val="009B2A92"/>
    <w:rsid w:val="009B2E23"/>
    <w:rsid w:val="009B34E4"/>
    <w:rsid w:val="009B37F0"/>
    <w:rsid w:val="009B3990"/>
    <w:rsid w:val="009B48DB"/>
    <w:rsid w:val="009B4C65"/>
    <w:rsid w:val="009B5051"/>
    <w:rsid w:val="009B562B"/>
    <w:rsid w:val="009B5A9B"/>
    <w:rsid w:val="009B5D64"/>
    <w:rsid w:val="009B6056"/>
    <w:rsid w:val="009B68AE"/>
    <w:rsid w:val="009B7028"/>
    <w:rsid w:val="009C00E2"/>
    <w:rsid w:val="009C01A0"/>
    <w:rsid w:val="009C126A"/>
    <w:rsid w:val="009C1BE5"/>
    <w:rsid w:val="009C205E"/>
    <w:rsid w:val="009C207C"/>
    <w:rsid w:val="009C25A4"/>
    <w:rsid w:val="009C2BE0"/>
    <w:rsid w:val="009C3681"/>
    <w:rsid w:val="009C3E07"/>
    <w:rsid w:val="009C4305"/>
    <w:rsid w:val="009C49AD"/>
    <w:rsid w:val="009C4F6C"/>
    <w:rsid w:val="009C5E6C"/>
    <w:rsid w:val="009C7841"/>
    <w:rsid w:val="009C7C35"/>
    <w:rsid w:val="009D0637"/>
    <w:rsid w:val="009D072E"/>
    <w:rsid w:val="009D0748"/>
    <w:rsid w:val="009D0B1A"/>
    <w:rsid w:val="009D0BA6"/>
    <w:rsid w:val="009D1485"/>
    <w:rsid w:val="009D1B5D"/>
    <w:rsid w:val="009D1FED"/>
    <w:rsid w:val="009D22D0"/>
    <w:rsid w:val="009D2863"/>
    <w:rsid w:val="009D2922"/>
    <w:rsid w:val="009D3449"/>
    <w:rsid w:val="009D35A4"/>
    <w:rsid w:val="009D45BC"/>
    <w:rsid w:val="009D4F90"/>
    <w:rsid w:val="009D57C6"/>
    <w:rsid w:val="009D5E5D"/>
    <w:rsid w:val="009D5EA3"/>
    <w:rsid w:val="009D6083"/>
    <w:rsid w:val="009D60E8"/>
    <w:rsid w:val="009D752F"/>
    <w:rsid w:val="009E185B"/>
    <w:rsid w:val="009E1BC8"/>
    <w:rsid w:val="009E1D76"/>
    <w:rsid w:val="009E1EC3"/>
    <w:rsid w:val="009E2DA0"/>
    <w:rsid w:val="009E31B4"/>
    <w:rsid w:val="009E377A"/>
    <w:rsid w:val="009E3881"/>
    <w:rsid w:val="009E4086"/>
    <w:rsid w:val="009E4461"/>
    <w:rsid w:val="009E4581"/>
    <w:rsid w:val="009E4EF4"/>
    <w:rsid w:val="009E5107"/>
    <w:rsid w:val="009E5121"/>
    <w:rsid w:val="009E55B1"/>
    <w:rsid w:val="009E5A06"/>
    <w:rsid w:val="009E5F63"/>
    <w:rsid w:val="009E63E2"/>
    <w:rsid w:val="009E7167"/>
    <w:rsid w:val="009E7233"/>
    <w:rsid w:val="009E72F1"/>
    <w:rsid w:val="009E7811"/>
    <w:rsid w:val="009E7B91"/>
    <w:rsid w:val="009E7DC8"/>
    <w:rsid w:val="009F09D2"/>
    <w:rsid w:val="009F1018"/>
    <w:rsid w:val="009F1123"/>
    <w:rsid w:val="009F128A"/>
    <w:rsid w:val="009F259A"/>
    <w:rsid w:val="009F285C"/>
    <w:rsid w:val="009F31F9"/>
    <w:rsid w:val="009F3771"/>
    <w:rsid w:val="009F3CF3"/>
    <w:rsid w:val="009F3E55"/>
    <w:rsid w:val="009F419A"/>
    <w:rsid w:val="009F4852"/>
    <w:rsid w:val="009F5FB3"/>
    <w:rsid w:val="009F67E4"/>
    <w:rsid w:val="009F6FE0"/>
    <w:rsid w:val="009F71DA"/>
    <w:rsid w:val="009F723A"/>
    <w:rsid w:val="009F7513"/>
    <w:rsid w:val="009F76D9"/>
    <w:rsid w:val="009F7C8B"/>
    <w:rsid w:val="009F7F00"/>
    <w:rsid w:val="00A00194"/>
    <w:rsid w:val="00A00489"/>
    <w:rsid w:val="00A00C71"/>
    <w:rsid w:val="00A00D10"/>
    <w:rsid w:val="00A012C7"/>
    <w:rsid w:val="00A01D13"/>
    <w:rsid w:val="00A01D8D"/>
    <w:rsid w:val="00A022A7"/>
    <w:rsid w:val="00A02D73"/>
    <w:rsid w:val="00A03013"/>
    <w:rsid w:val="00A032A3"/>
    <w:rsid w:val="00A034F5"/>
    <w:rsid w:val="00A03500"/>
    <w:rsid w:val="00A03E64"/>
    <w:rsid w:val="00A042CB"/>
    <w:rsid w:val="00A046EB"/>
    <w:rsid w:val="00A04F33"/>
    <w:rsid w:val="00A053E8"/>
    <w:rsid w:val="00A054A2"/>
    <w:rsid w:val="00A06276"/>
    <w:rsid w:val="00A0713C"/>
    <w:rsid w:val="00A07581"/>
    <w:rsid w:val="00A07803"/>
    <w:rsid w:val="00A07F38"/>
    <w:rsid w:val="00A11099"/>
    <w:rsid w:val="00A116DE"/>
    <w:rsid w:val="00A11B79"/>
    <w:rsid w:val="00A11C3F"/>
    <w:rsid w:val="00A11E15"/>
    <w:rsid w:val="00A11E67"/>
    <w:rsid w:val="00A12458"/>
    <w:rsid w:val="00A13ABD"/>
    <w:rsid w:val="00A1461A"/>
    <w:rsid w:val="00A14B53"/>
    <w:rsid w:val="00A14C15"/>
    <w:rsid w:val="00A15415"/>
    <w:rsid w:val="00A15B43"/>
    <w:rsid w:val="00A15C48"/>
    <w:rsid w:val="00A161C5"/>
    <w:rsid w:val="00A161EB"/>
    <w:rsid w:val="00A16E00"/>
    <w:rsid w:val="00A1715C"/>
    <w:rsid w:val="00A20063"/>
    <w:rsid w:val="00A20F64"/>
    <w:rsid w:val="00A215BD"/>
    <w:rsid w:val="00A216AF"/>
    <w:rsid w:val="00A21804"/>
    <w:rsid w:val="00A21D68"/>
    <w:rsid w:val="00A22169"/>
    <w:rsid w:val="00A228F2"/>
    <w:rsid w:val="00A229B3"/>
    <w:rsid w:val="00A229DD"/>
    <w:rsid w:val="00A22C13"/>
    <w:rsid w:val="00A23BE5"/>
    <w:rsid w:val="00A23E98"/>
    <w:rsid w:val="00A24144"/>
    <w:rsid w:val="00A24A1C"/>
    <w:rsid w:val="00A24C4B"/>
    <w:rsid w:val="00A24D8F"/>
    <w:rsid w:val="00A25309"/>
    <w:rsid w:val="00A253D8"/>
    <w:rsid w:val="00A259C5"/>
    <w:rsid w:val="00A25B4E"/>
    <w:rsid w:val="00A267E2"/>
    <w:rsid w:val="00A26C75"/>
    <w:rsid w:val="00A26C91"/>
    <w:rsid w:val="00A271A0"/>
    <w:rsid w:val="00A277F8"/>
    <w:rsid w:val="00A27952"/>
    <w:rsid w:val="00A279B6"/>
    <w:rsid w:val="00A27A36"/>
    <w:rsid w:val="00A27C13"/>
    <w:rsid w:val="00A27FD0"/>
    <w:rsid w:val="00A30308"/>
    <w:rsid w:val="00A30334"/>
    <w:rsid w:val="00A31755"/>
    <w:rsid w:val="00A324E6"/>
    <w:rsid w:val="00A32F18"/>
    <w:rsid w:val="00A336B2"/>
    <w:rsid w:val="00A33898"/>
    <w:rsid w:val="00A33EC2"/>
    <w:rsid w:val="00A343C5"/>
    <w:rsid w:val="00A344AA"/>
    <w:rsid w:val="00A34795"/>
    <w:rsid w:val="00A34847"/>
    <w:rsid w:val="00A34A27"/>
    <w:rsid w:val="00A34B84"/>
    <w:rsid w:val="00A354C6"/>
    <w:rsid w:val="00A3587F"/>
    <w:rsid w:val="00A35CDE"/>
    <w:rsid w:val="00A364F6"/>
    <w:rsid w:val="00A3654F"/>
    <w:rsid w:val="00A401C6"/>
    <w:rsid w:val="00A40F7F"/>
    <w:rsid w:val="00A40F84"/>
    <w:rsid w:val="00A40FCC"/>
    <w:rsid w:val="00A42073"/>
    <w:rsid w:val="00A42A4B"/>
    <w:rsid w:val="00A42C8D"/>
    <w:rsid w:val="00A42CCC"/>
    <w:rsid w:val="00A436E7"/>
    <w:rsid w:val="00A4374F"/>
    <w:rsid w:val="00A446C4"/>
    <w:rsid w:val="00A45005"/>
    <w:rsid w:val="00A45353"/>
    <w:rsid w:val="00A45ACA"/>
    <w:rsid w:val="00A46685"/>
    <w:rsid w:val="00A46D28"/>
    <w:rsid w:val="00A4755C"/>
    <w:rsid w:val="00A47BD8"/>
    <w:rsid w:val="00A50D52"/>
    <w:rsid w:val="00A5140C"/>
    <w:rsid w:val="00A51F4F"/>
    <w:rsid w:val="00A52069"/>
    <w:rsid w:val="00A5389B"/>
    <w:rsid w:val="00A53F96"/>
    <w:rsid w:val="00A54A24"/>
    <w:rsid w:val="00A54DFA"/>
    <w:rsid w:val="00A5593C"/>
    <w:rsid w:val="00A55B00"/>
    <w:rsid w:val="00A55D4B"/>
    <w:rsid w:val="00A5605C"/>
    <w:rsid w:val="00A56470"/>
    <w:rsid w:val="00A56601"/>
    <w:rsid w:val="00A56BCD"/>
    <w:rsid w:val="00A603E9"/>
    <w:rsid w:val="00A609A0"/>
    <w:rsid w:val="00A60AEC"/>
    <w:rsid w:val="00A60E62"/>
    <w:rsid w:val="00A612D3"/>
    <w:rsid w:val="00A62156"/>
    <w:rsid w:val="00A62D68"/>
    <w:rsid w:val="00A631E7"/>
    <w:rsid w:val="00A6385F"/>
    <w:rsid w:val="00A63DC1"/>
    <w:rsid w:val="00A644C6"/>
    <w:rsid w:val="00A64BC1"/>
    <w:rsid w:val="00A65B00"/>
    <w:rsid w:val="00A661A8"/>
    <w:rsid w:val="00A665A9"/>
    <w:rsid w:val="00A6668B"/>
    <w:rsid w:val="00A66FF0"/>
    <w:rsid w:val="00A67BF1"/>
    <w:rsid w:val="00A67D95"/>
    <w:rsid w:val="00A67DB4"/>
    <w:rsid w:val="00A70552"/>
    <w:rsid w:val="00A70BB3"/>
    <w:rsid w:val="00A71640"/>
    <w:rsid w:val="00A71D7A"/>
    <w:rsid w:val="00A72669"/>
    <w:rsid w:val="00A72675"/>
    <w:rsid w:val="00A72B46"/>
    <w:rsid w:val="00A744DD"/>
    <w:rsid w:val="00A7551F"/>
    <w:rsid w:val="00A75FA3"/>
    <w:rsid w:val="00A76136"/>
    <w:rsid w:val="00A76581"/>
    <w:rsid w:val="00A768E8"/>
    <w:rsid w:val="00A77E75"/>
    <w:rsid w:val="00A806D8"/>
    <w:rsid w:val="00A80E3D"/>
    <w:rsid w:val="00A81A27"/>
    <w:rsid w:val="00A81F02"/>
    <w:rsid w:val="00A82010"/>
    <w:rsid w:val="00A830BB"/>
    <w:rsid w:val="00A839F4"/>
    <w:rsid w:val="00A83AB0"/>
    <w:rsid w:val="00A83CA7"/>
    <w:rsid w:val="00A849B4"/>
    <w:rsid w:val="00A84A80"/>
    <w:rsid w:val="00A85961"/>
    <w:rsid w:val="00A85FE4"/>
    <w:rsid w:val="00A8606D"/>
    <w:rsid w:val="00A86303"/>
    <w:rsid w:val="00A8682D"/>
    <w:rsid w:val="00A86D46"/>
    <w:rsid w:val="00A87BF7"/>
    <w:rsid w:val="00A87DE1"/>
    <w:rsid w:val="00A87DFF"/>
    <w:rsid w:val="00A90098"/>
    <w:rsid w:val="00A909E9"/>
    <w:rsid w:val="00A90AE8"/>
    <w:rsid w:val="00A9108D"/>
    <w:rsid w:val="00A9265D"/>
    <w:rsid w:val="00A92885"/>
    <w:rsid w:val="00A931F9"/>
    <w:rsid w:val="00A9391C"/>
    <w:rsid w:val="00A93AF2"/>
    <w:rsid w:val="00A93E88"/>
    <w:rsid w:val="00A94681"/>
    <w:rsid w:val="00A9479C"/>
    <w:rsid w:val="00A94AE5"/>
    <w:rsid w:val="00A9571C"/>
    <w:rsid w:val="00A96293"/>
    <w:rsid w:val="00A9667E"/>
    <w:rsid w:val="00A96ECC"/>
    <w:rsid w:val="00A96F7C"/>
    <w:rsid w:val="00A97043"/>
    <w:rsid w:val="00A97113"/>
    <w:rsid w:val="00A97290"/>
    <w:rsid w:val="00A9776D"/>
    <w:rsid w:val="00A97BAE"/>
    <w:rsid w:val="00AA0140"/>
    <w:rsid w:val="00AA0CBA"/>
    <w:rsid w:val="00AA0DA2"/>
    <w:rsid w:val="00AA141A"/>
    <w:rsid w:val="00AA2D2D"/>
    <w:rsid w:val="00AA419C"/>
    <w:rsid w:val="00AA4874"/>
    <w:rsid w:val="00AA4EBA"/>
    <w:rsid w:val="00AA5C33"/>
    <w:rsid w:val="00AA5E75"/>
    <w:rsid w:val="00AA65DD"/>
    <w:rsid w:val="00AA66D6"/>
    <w:rsid w:val="00AA67A4"/>
    <w:rsid w:val="00AA680E"/>
    <w:rsid w:val="00AA68A3"/>
    <w:rsid w:val="00AA6AEB"/>
    <w:rsid w:val="00AB0113"/>
    <w:rsid w:val="00AB0143"/>
    <w:rsid w:val="00AB0242"/>
    <w:rsid w:val="00AB0DE9"/>
    <w:rsid w:val="00AB103E"/>
    <w:rsid w:val="00AB14D5"/>
    <w:rsid w:val="00AB1751"/>
    <w:rsid w:val="00AB2535"/>
    <w:rsid w:val="00AB275A"/>
    <w:rsid w:val="00AB38EA"/>
    <w:rsid w:val="00AB4111"/>
    <w:rsid w:val="00AB4576"/>
    <w:rsid w:val="00AB4729"/>
    <w:rsid w:val="00AB523A"/>
    <w:rsid w:val="00AB593F"/>
    <w:rsid w:val="00AB5A39"/>
    <w:rsid w:val="00AB5AE5"/>
    <w:rsid w:val="00AB6683"/>
    <w:rsid w:val="00AB73C7"/>
    <w:rsid w:val="00AB77AB"/>
    <w:rsid w:val="00AC086E"/>
    <w:rsid w:val="00AC1156"/>
    <w:rsid w:val="00AC1F89"/>
    <w:rsid w:val="00AC234C"/>
    <w:rsid w:val="00AC2582"/>
    <w:rsid w:val="00AC2974"/>
    <w:rsid w:val="00AC2A2D"/>
    <w:rsid w:val="00AC2F6A"/>
    <w:rsid w:val="00AC3893"/>
    <w:rsid w:val="00AC3BF8"/>
    <w:rsid w:val="00AC3BFF"/>
    <w:rsid w:val="00AC3F13"/>
    <w:rsid w:val="00AC4235"/>
    <w:rsid w:val="00AC4753"/>
    <w:rsid w:val="00AC479C"/>
    <w:rsid w:val="00AC4902"/>
    <w:rsid w:val="00AC4A6C"/>
    <w:rsid w:val="00AC4B31"/>
    <w:rsid w:val="00AC4B94"/>
    <w:rsid w:val="00AC4D48"/>
    <w:rsid w:val="00AC4DC3"/>
    <w:rsid w:val="00AC4FFE"/>
    <w:rsid w:val="00AC54D9"/>
    <w:rsid w:val="00AC55A7"/>
    <w:rsid w:val="00AC63AE"/>
    <w:rsid w:val="00AC6AF5"/>
    <w:rsid w:val="00AC6DDE"/>
    <w:rsid w:val="00AC70FE"/>
    <w:rsid w:val="00AC7527"/>
    <w:rsid w:val="00AC7D04"/>
    <w:rsid w:val="00AD0AA4"/>
    <w:rsid w:val="00AD1874"/>
    <w:rsid w:val="00AD2030"/>
    <w:rsid w:val="00AD284C"/>
    <w:rsid w:val="00AD3350"/>
    <w:rsid w:val="00AD3DB6"/>
    <w:rsid w:val="00AD427C"/>
    <w:rsid w:val="00AD496C"/>
    <w:rsid w:val="00AD55E5"/>
    <w:rsid w:val="00AD5D26"/>
    <w:rsid w:val="00AD5F12"/>
    <w:rsid w:val="00AD651B"/>
    <w:rsid w:val="00AD6576"/>
    <w:rsid w:val="00AD6E09"/>
    <w:rsid w:val="00AD75F0"/>
    <w:rsid w:val="00AD7988"/>
    <w:rsid w:val="00AD7D35"/>
    <w:rsid w:val="00AE0267"/>
    <w:rsid w:val="00AE0CF1"/>
    <w:rsid w:val="00AE17F5"/>
    <w:rsid w:val="00AE1D64"/>
    <w:rsid w:val="00AE1EBC"/>
    <w:rsid w:val="00AE2221"/>
    <w:rsid w:val="00AE2847"/>
    <w:rsid w:val="00AE2D2C"/>
    <w:rsid w:val="00AE2E4F"/>
    <w:rsid w:val="00AE352B"/>
    <w:rsid w:val="00AE369B"/>
    <w:rsid w:val="00AE3F6A"/>
    <w:rsid w:val="00AE3FBE"/>
    <w:rsid w:val="00AE45F5"/>
    <w:rsid w:val="00AE4917"/>
    <w:rsid w:val="00AE52FD"/>
    <w:rsid w:val="00AE596B"/>
    <w:rsid w:val="00AE62FA"/>
    <w:rsid w:val="00AE7A70"/>
    <w:rsid w:val="00AE7DDA"/>
    <w:rsid w:val="00AF09F8"/>
    <w:rsid w:val="00AF0DA5"/>
    <w:rsid w:val="00AF1FAE"/>
    <w:rsid w:val="00AF2DFD"/>
    <w:rsid w:val="00AF2F63"/>
    <w:rsid w:val="00AF3CAC"/>
    <w:rsid w:val="00AF3FC7"/>
    <w:rsid w:val="00AF548B"/>
    <w:rsid w:val="00AF5775"/>
    <w:rsid w:val="00AF5AE4"/>
    <w:rsid w:val="00AF5BF7"/>
    <w:rsid w:val="00AF6817"/>
    <w:rsid w:val="00AF6E50"/>
    <w:rsid w:val="00AF6F39"/>
    <w:rsid w:val="00AF7284"/>
    <w:rsid w:val="00AF76B5"/>
    <w:rsid w:val="00AF79E4"/>
    <w:rsid w:val="00B002BA"/>
    <w:rsid w:val="00B007AF"/>
    <w:rsid w:val="00B009E0"/>
    <w:rsid w:val="00B013A6"/>
    <w:rsid w:val="00B01656"/>
    <w:rsid w:val="00B0189C"/>
    <w:rsid w:val="00B022CD"/>
    <w:rsid w:val="00B024BD"/>
    <w:rsid w:val="00B02AD9"/>
    <w:rsid w:val="00B03A99"/>
    <w:rsid w:val="00B045C3"/>
    <w:rsid w:val="00B05418"/>
    <w:rsid w:val="00B05437"/>
    <w:rsid w:val="00B054E2"/>
    <w:rsid w:val="00B057A3"/>
    <w:rsid w:val="00B0581A"/>
    <w:rsid w:val="00B06D45"/>
    <w:rsid w:val="00B06FD5"/>
    <w:rsid w:val="00B07003"/>
    <w:rsid w:val="00B07023"/>
    <w:rsid w:val="00B072E3"/>
    <w:rsid w:val="00B07430"/>
    <w:rsid w:val="00B07902"/>
    <w:rsid w:val="00B07BD7"/>
    <w:rsid w:val="00B07D60"/>
    <w:rsid w:val="00B10640"/>
    <w:rsid w:val="00B10CA9"/>
    <w:rsid w:val="00B1197E"/>
    <w:rsid w:val="00B129D6"/>
    <w:rsid w:val="00B12BBC"/>
    <w:rsid w:val="00B12E95"/>
    <w:rsid w:val="00B12F64"/>
    <w:rsid w:val="00B13049"/>
    <w:rsid w:val="00B13B1E"/>
    <w:rsid w:val="00B13C2D"/>
    <w:rsid w:val="00B145CA"/>
    <w:rsid w:val="00B145F7"/>
    <w:rsid w:val="00B14B64"/>
    <w:rsid w:val="00B150D1"/>
    <w:rsid w:val="00B20084"/>
    <w:rsid w:val="00B20937"/>
    <w:rsid w:val="00B21DBD"/>
    <w:rsid w:val="00B22126"/>
    <w:rsid w:val="00B22688"/>
    <w:rsid w:val="00B22ACB"/>
    <w:rsid w:val="00B22D82"/>
    <w:rsid w:val="00B2355C"/>
    <w:rsid w:val="00B23AB5"/>
    <w:rsid w:val="00B23FBB"/>
    <w:rsid w:val="00B24634"/>
    <w:rsid w:val="00B24B5C"/>
    <w:rsid w:val="00B25494"/>
    <w:rsid w:val="00B257A3"/>
    <w:rsid w:val="00B25A22"/>
    <w:rsid w:val="00B25D8C"/>
    <w:rsid w:val="00B26030"/>
    <w:rsid w:val="00B26489"/>
    <w:rsid w:val="00B2706E"/>
    <w:rsid w:val="00B27627"/>
    <w:rsid w:val="00B27A09"/>
    <w:rsid w:val="00B27B08"/>
    <w:rsid w:val="00B27EF1"/>
    <w:rsid w:val="00B313D5"/>
    <w:rsid w:val="00B31443"/>
    <w:rsid w:val="00B315A6"/>
    <w:rsid w:val="00B316B5"/>
    <w:rsid w:val="00B3188A"/>
    <w:rsid w:val="00B3252F"/>
    <w:rsid w:val="00B32689"/>
    <w:rsid w:val="00B32F6C"/>
    <w:rsid w:val="00B33D24"/>
    <w:rsid w:val="00B33F26"/>
    <w:rsid w:val="00B33F4B"/>
    <w:rsid w:val="00B351D2"/>
    <w:rsid w:val="00B353BD"/>
    <w:rsid w:val="00B400B6"/>
    <w:rsid w:val="00B40428"/>
    <w:rsid w:val="00B409BF"/>
    <w:rsid w:val="00B41486"/>
    <w:rsid w:val="00B4188C"/>
    <w:rsid w:val="00B41CA5"/>
    <w:rsid w:val="00B4227D"/>
    <w:rsid w:val="00B42584"/>
    <w:rsid w:val="00B436BB"/>
    <w:rsid w:val="00B43734"/>
    <w:rsid w:val="00B437CE"/>
    <w:rsid w:val="00B43EDE"/>
    <w:rsid w:val="00B44034"/>
    <w:rsid w:val="00B44298"/>
    <w:rsid w:val="00B44C24"/>
    <w:rsid w:val="00B45B4C"/>
    <w:rsid w:val="00B45FCD"/>
    <w:rsid w:val="00B46094"/>
    <w:rsid w:val="00B469F9"/>
    <w:rsid w:val="00B46E73"/>
    <w:rsid w:val="00B47519"/>
    <w:rsid w:val="00B47A4C"/>
    <w:rsid w:val="00B50210"/>
    <w:rsid w:val="00B504C1"/>
    <w:rsid w:val="00B50A34"/>
    <w:rsid w:val="00B51254"/>
    <w:rsid w:val="00B513AC"/>
    <w:rsid w:val="00B5141C"/>
    <w:rsid w:val="00B52B48"/>
    <w:rsid w:val="00B52B52"/>
    <w:rsid w:val="00B52B58"/>
    <w:rsid w:val="00B52BE8"/>
    <w:rsid w:val="00B52C26"/>
    <w:rsid w:val="00B52E2E"/>
    <w:rsid w:val="00B530DE"/>
    <w:rsid w:val="00B5354D"/>
    <w:rsid w:val="00B53B4F"/>
    <w:rsid w:val="00B53F56"/>
    <w:rsid w:val="00B54114"/>
    <w:rsid w:val="00B54178"/>
    <w:rsid w:val="00B55F8D"/>
    <w:rsid w:val="00B5625C"/>
    <w:rsid w:val="00B56873"/>
    <w:rsid w:val="00B56F14"/>
    <w:rsid w:val="00B56F8B"/>
    <w:rsid w:val="00B5777B"/>
    <w:rsid w:val="00B60DC7"/>
    <w:rsid w:val="00B6180B"/>
    <w:rsid w:val="00B6253D"/>
    <w:rsid w:val="00B62925"/>
    <w:rsid w:val="00B62CF7"/>
    <w:rsid w:val="00B631E9"/>
    <w:rsid w:val="00B63463"/>
    <w:rsid w:val="00B637A4"/>
    <w:rsid w:val="00B637BE"/>
    <w:rsid w:val="00B63A44"/>
    <w:rsid w:val="00B63D09"/>
    <w:rsid w:val="00B641BC"/>
    <w:rsid w:val="00B64476"/>
    <w:rsid w:val="00B647DE"/>
    <w:rsid w:val="00B66DB3"/>
    <w:rsid w:val="00B67AD1"/>
    <w:rsid w:val="00B70171"/>
    <w:rsid w:val="00B711C5"/>
    <w:rsid w:val="00B71615"/>
    <w:rsid w:val="00B71C7C"/>
    <w:rsid w:val="00B72234"/>
    <w:rsid w:val="00B723B0"/>
    <w:rsid w:val="00B72823"/>
    <w:rsid w:val="00B72BD5"/>
    <w:rsid w:val="00B72C3F"/>
    <w:rsid w:val="00B73CC7"/>
    <w:rsid w:val="00B73EFE"/>
    <w:rsid w:val="00B7423E"/>
    <w:rsid w:val="00B744C1"/>
    <w:rsid w:val="00B75194"/>
    <w:rsid w:val="00B7549B"/>
    <w:rsid w:val="00B75C53"/>
    <w:rsid w:val="00B767ED"/>
    <w:rsid w:val="00B76892"/>
    <w:rsid w:val="00B769F2"/>
    <w:rsid w:val="00B76DAB"/>
    <w:rsid w:val="00B77852"/>
    <w:rsid w:val="00B77B08"/>
    <w:rsid w:val="00B77C2C"/>
    <w:rsid w:val="00B77F93"/>
    <w:rsid w:val="00B77F97"/>
    <w:rsid w:val="00B80377"/>
    <w:rsid w:val="00B81069"/>
    <w:rsid w:val="00B81532"/>
    <w:rsid w:val="00B81830"/>
    <w:rsid w:val="00B828BE"/>
    <w:rsid w:val="00B829BE"/>
    <w:rsid w:val="00B82B9F"/>
    <w:rsid w:val="00B82FBA"/>
    <w:rsid w:val="00B82FC2"/>
    <w:rsid w:val="00B83519"/>
    <w:rsid w:val="00B835A5"/>
    <w:rsid w:val="00B83A26"/>
    <w:rsid w:val="00B83AA4"/>
    <w:rsid w:val="00B83C9F"/>
    <w:rsid w:val="00B8488E"/>
    <w:rsid w:val="00B852B9"/>
    <w:rsid w:val="00B8568A"/>
    <w:rsid w:val="00B856AC"/>
    <w:rsid w:val="00B85B56"/>
    <w:rsid w:val="00B865B4"/>
    <w:rsid w:val="00B86C7D"/>
    <w:rsid w:val="00B86C92"/>
    <w:rsid w:val="00B87432"/>
    <w:rsid w:val="00B878A3"/>
    <w:rsid w:val="00B8799C"/>
    <w:rsid w:val="00B87EAB"/>
    <w:rsid w:val="00B9028B"/>
    <w:rsid w:val="00B907A2"/>
    <w:rsid w:val="00B90BF2"/>
    <w:rsid w:val="00B91488"/>
    <w:rsid w:val="00B9163D"/>
    <w:rsid w:val="00B91662"/>
    <w:rsid w:val="00B919CC"/>
    <w:rsid w:val="00B922D2"/>
    <w:rsid w:val="00B92802"/>
    <w:rsid w:val="00B92AED"/>
    <w:rsid w:val="00B93241"/>
    <w:rsid w:val="00B93F29"/>
    <w:rsid w:val="00B94B15"/>
    <w:rsid w:val="00B94D20"/>
    <w:rsid w:val="00B9525B"/>
    <w:rsid w:val="00B95262"/>
    <w:rsid w:val="00B95D15"/>
    <w:rsid w:val="00B96B37"/>
    <w:rsid w:val="00B96B73"/>
    <w:rsid w:val="00B973B0"/>
    <w:rsid w:val="00B97710"/>
    <w:rsid w:val="00B97D17"/>
    <w:rsid w:val="00BA03C1"/>
    <w:rsid w:val="00BA1280"/>
    <w:rsid w:val="00BA1448"/>
    <w:rsid w:val="00BA1D87"/>
    <w:rsid w:val="00BA35E2"/>
    <w:rsid w:val="00BA3847"/>
    <w:rsid w:val="00BA4F1F"/>
    <w:rsid w:val="00BA507A"/>
    <w:rsid w:val="00BA5519"/>
    <w:rsid w:val="00BA5616"/>
    <w:rsid w:val="00BA5AE4"/>
    <w:rsid w:val="00BA667B"/>
    <w:rsid w:val="00BA6C3F"/>
    <w:rsid w:val="00BA795A"/>
    <w:rsid w:val="00BA79D4"/>
    <w:rsid w:val="00BA7AB7"/>
    <w:rsid w:val="00BA7BC1"/>
    <w:rsid w:val="00BB0676"/>
    <w:rsid w:val="00BB1501"/>
    <w:rsid w:val="00BB1DAE"/>
    <w:rsid w:val="00BB27B4"/>
    <w:rsid w:val="00BB2FF7"/>
    <w:rsid w:val="00BB30A2"/>
    <w:rsid w:val="00BB30DA"/>
    <w:rsid w:val="00BB3541"/>
    <w:rsid w:val="00BB363C"/>
    <w:rsid w:val="00BB384D"/>
    <w:rsid w:val="00BB3F33"/>
    <w:rsid w:val="00BB436C"/>
    <w:rsid w:val="00BB464F"/>
    <w:rsid w:val="00BB48B2"/>
    <w:rsid w:val="00BB4F9A"/>
    <w:rsid w:val="00BB5890"/>
    <w:rsid w:val="00BB593D"/>
    <w:rsid w:val="00BB5A4B"/>
    <w:rsid w:val="00BB6541"/>
    <w:rsid w:val="00BB677D"/>
    <w:rsid w:val="00BB680D"/>
    <w:rsid w:val="00BB6B60"/>
    <w:rsid w:val="00BB6D8E"/>
    <w:rsid w:val="00BB720A"/>
    <w:rsid w:val="00BB73B6"/>
    <w:rsid w:val="00BB7635"/>
    <w:rsid w:val="00BB7B4B"/>
    <w:rsid w:val="00BB7F57"/>
    <w:rsid w:val="00BC06A8"/>
    <w:rsid w:val="00BC0C72"/>
    <w:rsid w:val="00BC0D33"/>
    <w:rsid w:val="00BC0E47"/>
    <w:rsid w:val="00BC0ECC"/>
    <w:rsid w:val="00BC136F"/>
    <w:rsid w:val="00BC1AC4"/>
    <w:rsid w:val="00BC1D71"/>
    <w:rsid w:val="00BC1D9F"/>
    <w:rsid w:val="00BC1F37"/>
    <w:rsid w:val="00BC2639"/>
    <w:rsid w:val="00BC2852"/>
    <w:rsid w:val="00BC2FBD"/>
    <w:rsid w:val="00BC302F"/>
    <w:rsid w:val="00BC33D9"/>
    <w:rsid w:val="00BC3DED"/>
    <w:rsid w:val="00BC4562"/>
    <w:rsid w:val="00BC5059"/>
    <w:rsid w:val="00BC59D2"/>
    <w:rsid w:val="00BC6CD0"/>
    <w:rsid w:val="00BD0579"/>
    <w:rsid w:val="00BD0B2E"/>
    <w:rsid w:val="00BD0DFF"/>
    <w:rsid w:val="00BD0F37"/>
    <w:rsid w:val="00BD12EB"/>
    <w:rsid w:val="00BD13F6"/>
    <w:rsid w:val="00BD15E3"/>
    <w:rsid w:val="00BD2155"/>
    <w:rsid w:val="00BD24AE"/>
    <w:rsid w:val="00BD2549"/>
    <w:rsid w:val="00BD25B9"/>
    <w:rsid w:val="00BD3455"/>
    <w:rsid w:val="00BD34F8"/>
    <w:rsid w:val="00BD3B3E"/>
    <w:rsid w:val="00BD4073"/>
    <w:rsid w:val="00BD4203"/>
    <w:rsid w:val="00BD57D2"/>
    <w:rsid w:val="00BD76A8"/>
    <w:rsid w:val="00BE0482"/>
    <w:rsid w:val="00BE055C"/>
    <w:rsid w:val="00BE0D35"/>
    <w:rsid w:val="00BE0D4F"/>
    <w:rsid w:val="00BE142C"/>
    <w:rsid w:val="00BE145B"/>
    <w:rsid w:val="00BE2093"/>
    <w:rsid w:val="00BE29AD"/>
    <w:rsid w:val="00BE2D8F"/>
    <w:rsid w:val="00BE315A"/>
    <w:rsid w:val="00BE3408"/>
    <w:rsid w:val="00BE3D01"/>
    <w:rsid w:val="00BE4246"/>
    <w:rsid w:val="00BE4599"/>
    <w:rsid w:val="00BE45AC"/>
    <w:rsid w:val="00BE4D15"/>
    <w:rsid w:val="00BE552C"/>
    <w:rsid w:val="00BE5775"/>
    <w:rsid w:val="00BE5F92"/>
    <w:rsid w:val="00BE6477"/>
    <w:rsid w:val="00BE6A8F"/>
    <w:rsid w:val="00BE6B5A"/>
    <w:rsid w:val="00BE6CA8"/>
    <w:rsid w:val="00BE7D70"/>
    <w:rsid w:val="00BF057F"/>
    <w:rsid w:val="00BF0C58"/>
    <w:rsid w:val="00BF0EF6"/>
    <w:rsid w:val="00BF1008"/>
    <w:rsid w:val="00BF1328"/>
    <w:rsid w:val="00BF1335"/>
    <w:rsid w:val="00BF141A"/>
    <w:rsid w:val="00BF1CB6"/>
    <w:rsid w:val="00BF2152"/>
    <w:rsid w:val="00BF27BE"/>
    <w:rsid w:val="00BF2C98"/>
    <w:rsid w:val="00BF3424"/>
    <w:rsid w:val="00BF3CE4"/>
    <w:rsid w:val="00BF4563"/>
    <w:rsid w:val="00BF4E6A"/>
    <w:rsid w:val="00BF5026"/>
    <w:rsid w:val="00BF5246"/>
    <w:rsid w:val="00BF526F"/>
    <w:rsid w:val="00BF683C"/>
    <w:rsid w:val="00BF6F20"/>
    <w:rsid w:val="00C013E9"/>
    <w:rsid w:val="00C01468"/>
    <w:rsid w:val="00C016D5"/>
    <w:rsid w:val="00C02660"/>
    <w:rsid w:val="00C034F7"/>
    <w:rsid w:val="00C03F48"/>
    <w:rsid w:val="00C04698"/>
    <w:rsid w:val="00C04843"/>
    <w:rsid w:val="00C05299"/>
    <w:rsid w:val="00C0530E"/>
    <w:rsid w:val="00C05A98"/>
    <w:rsid w:val="00C05C46"/>
    <w:rsid w:val="00C06574"/>
    <w:rsid w:val="00C069ED"/>
    <w:rsid w:val="00C06BD4"/>
    <w:rsid w:val="00C06E32"/>
    <w:rsid w:val="00C071AC"/>
    <w:rsid w:val="00C072F7"/>
    <w:rsid w:val="00C07303"/>
    <w:rsid w:val="00C073C5"/>
    <w:rsid w:val="00C102B4"/>
    <w:rsid w:val="00C10348"/>
    <w:rsid w:val="00C10A54"/>
    <w:rsid w:val="00C10E5C"/>
    <w:rsid w:val="00C11569"/>
    <w:rsid w:val="00C1198D"/>
    <w:rsid w:val="00C11A1C"/>
    <w:rsid w:val="00C12062"/>
    <w:rsid w:val="00C1233C"/>
    <w:rsid w:val="00C12A24"/>
    <w:rsid w:val="00C12B1C"/>
    <w:rsid w:val="00C12EAB"/>
    <w:rsid w:val="00C12F85"/>
    <w:rsid w:val="00C13380"/>
    <w:rsid w:val="00C13690"/>
    <w:rsid w:val="00C1376E"/>
    <w:rsid w:val="00C15561"/>
    <w:rsid w:val="00C160A4"/>
    <w:rsid w:val="00C1647D"/>
    <w:rsid w:val="00C1733D"/>
    <w:rsid w:val="00C1762C"/>
    <w:rsid w:val="00C17F52"/>
    <w:rsid w:val="00C19D7E"/>
    <w:rsid w:val="00C2009C"/>
    <w:rsid w:val="00C20872"/>
    <w:rsid w:val="00C20DE9"/>
    <w:rsid w:val="00C20E87"/>
    <w:rsid w:val="00C2109E"/>
    <w:rsid w:val="00C21368"/>
    <w:rsid w:val="00C218E7"/>
    <w:rsid w:val="00C21C86"/>
    <w:rsid w:val="00C221F2"/>
    <w:rsid w:val="00C2287C"/>
    <w:rsid w:val="00C23377"/>
    <w:rsid w:val="00C23D12"/>
    <w:rsid w:val="00C23D5C"/>
    <w:rsid w:val="00C2469C"/>
    <w:rsid w:val="00C24E37"/>
    <w:rsid w:val="00C255D7"/>
    <w:rsid w:val="00C2577C"/>
    <w:rsid w:val="00C25BD8"/>
    <w:rsid w:val="00C25E2D"/>
    <w:rsid w:val="00C25FF6"/>
    <w:rsid w:val="00C26BD0"/>
    <w:rsid w:val="00C270E6"/>
    <w:rsid w:val="00C27385"/>
    <w:rsid w:val="00C275BB"/>
    <w:rsid w:val="00C3072B"/>
    <w:rsid w:val="00C30B78"/>
    <w:rsid w:val="00C31659"/>
    <w:rsid w:val="00C316D6"/>
    <w:rsid w:val="00C31A64"/>
    <w:rsid w:val="00C31BBF"/>
    <w:rsid w:val="00C327E5"/>
    <w:rsid w:val="00C32814"/>
    <w:rsid w:val="00C32B17"/>
    <w:rsid w:val="00C335C5"/>
    <w:rsid w:val="00C338BB"/>
    <w:rsid w:val="00C33E4D"/>
    <w:rsid w:val="00C34152"/>
    <w:rsid w:val="00C341A3"/>
    <w:rsid w:val="00C34522"/>
    <w:rsid w:val="00C345D7"/>
    <w:rsid w:val="00C34665"/>
    <w:rsid w:val="00C34E75"/>
    <w:rsid w:val="00C34F45"/>
    <w:rsid w:val="00C351C6"/>
    <w:rsid w:val="00C355C5"/>
    <w:rsid w:val="00C35AFB"/>
    <w:rsid w:val="00C3786C"/>
    <w:rsid w:val="00C37EF6"/>
    <w:rsid w:val="00C40522"/>
    <w:rsid w:val="00C41904"/>
    <w:rsid w:val="00C41C01"/>
    <w:rsid w:val="00C41E11"/>
    <w:rsid w:val="00C421D4"/>
    <w:rsid w:val="00C426E4"/>
    <w:rsid w:val="00C429DA"/>
    <w:rsid w:val="00C42F68"/>
    <w:rsid w:val="00C4325A"/>
    <w:rsid w:val="00C4333D"/>
    <w:rsid w:val="00C437AE"/>
    <w:rsid w:val="00C43D3D"/>
    <w:rsid w:val="00C43E6D"/>
    <w:rsid w:val="00C4469C"/>
    <w:rsid w:val="00C448DF"/>
    <w:rsid w:val="00C45E07"/>
    <w:rsid w:val="00C460B7"/>
    <w:rsid w:val="00C46EA2"/>
    <w:rsid w:val="00C4733D"/>
    <w:rsid w:val="00C47A61"/>
    <w:rsid w:val="00C47BFC"/>
    <w:rsid w:val="00C506C4"/>
    <w:rsid w:val="00C5083A"/>
    <w:rsid w:val="00C50ADD"/>
    <w:rsid w:val="00C50BFE"/>
    <w:rsid w:val="00C5121F"/>
    <w:rsid w:val="00C51292"/>
    <w:rsid w:val="00C520D9"/>
    <w:rsid w:val="00C5296E"/>
    <w:rsid w:val="00C535B2"/>
    <w:rsid w:val="00C561B6"/>
    <w:rsid w:val="00C56306"/>
    <w:rsid w:val="00C56465"/>
    <w:rsid w:val="00C573DE"/>
    <w:rsid w:val="00C57C74"/>
    <w:rsid w:val="00C57CF3"/>
    <w:rsid w:val="00C601F1"/>
    <w:rsid w:val="00C60377"/>
    <w:rsid w:val="00C613E0"/>
    <w:rsid w:val="00C61AD3"/>
    <w:rsid w:val="00C61FE4"/>
    <w:rsid w:val="00C623B4"/>
    <w:rsid w:val="00C62420"/>
    <w:rsid w:val="00C62513"/>
    <w:rsid w:val="00C625CE"/>
    <w:rsid w:val="00C626BE"/>
    <w:rsid w:val="00C63074"/>
    <w:rsid w:val="00C63851"/>
    <w:rsid w:val="00C640CA"/>
    <w:rsid w:val="00C644B1"/>
    <w:rsid w:val="00C646A1"/>
    <w:rsid w:val="00C64CEF"/>
    <w:rsid w:val="00C6594D"/>
    <w:rsid w:val="00C65B88"/>
    <w:rsid w:val="00C66775"/>
    <w:rsid w:val="00C668B1"/>
    <w:rsid w:val="00C669D7"/>
    <w:rsid w:val="00C66BE0"/>
    <w:rsid w:val="00C66F59"/>
    <w:rsid w:val="00C6701B"/>
    <w:rsid w:val="00C676E2"/>
    <w:rsid w:val="00C67ED2"/>
    <w:rsid w:val="00C706EB"/>
    <w:rsid w:val="00C70AD5"/>
    <w:rsid w:val="00C70FC1"/>
    <w:rsid w:val="00C7133F"/>
    <w:rsid w:val="00C72876"/>
    <w:rsid w:val="00C72AC8"/>
    <w:rsid w:val="00C72EF1"/>
    <w:rsid w:val="00C73303"/>
    <w:rsid w:val="00C73517"/>
    <w:rsid w:val="00C73754"/>
    <w:rsid w:val="00C73B0B"/>
    <w:rsid w:val="00C73B63"/>
    <w:rsid w:val="00C73E1D"/>
    <w:rsid w:val="00C7437A"/>
    <w:rsid w:val="00C7478A"/>
    <w:rsid w:val="00C75124"/>
    <w:rsid w:val="00C76B17"/>
    <w:rsid w:val="00C76B5E"/>
    <w:rsid w:val="00C76B6B"/>
    <w:rsid w:val="00C7747D"/>
    <w:rsid w:val="00C80511"/>
    <w:rsid w:val="00C805BF"/>
    <w:rsid w:val="00C80740"/>
    <w:rsid w:val="00C80825"/>
    <w:rsid w:val="00C81A0F"/>
    <w:rsid w:val="00C81C34"/>
    <w:rsid w:val="00C81E8B"/>
    <w:rsid w:val="00C82105"/>
    <w:rsid w:val="00C828E9"/>
    <w:rsid w:val="00C82962"/>
    <w:rsid w:val="00C83655"/>
    <w:rsid w:val="00C85103"/>
    <w:rsid w:val="00C85730"/>
    <w:rsid w:val="00C85CA8"/>
    <w:rsid w:val="00C861E0"/>
    <w:rsid w:val="00C865B2"/>
    <w:rsid w:val="00C87456"/>
    <w:rsid w:val="00C87A8E"/>
    <w:rsid w:val="00C90015"/>
    <w:rsid w:val="00C905EF"/>
    <w:rsid w:val="00C908BB"/>
    <w:rsid w:val="00C91931"/>
    <w:rsid w:val="00C91CF3"/>
    <w:rsid w:val="00C91D4C"/>
    <w:rsid w:val="00C92A98"/>
    <w:rsid w:val="00C92B3D"/>
    <w:rsid w:val="00C92ECA"/>
    <w:rsid w:val="00C936CA"/>
    <w:rsid w:val="00C93F06"/>
    <w:rsid w:val="00C93FB4"/>
    <w:rsid w:val="00C95251"/>
    <w:rsid w:val="00C95496"/>
    <w:rsid w:val="00C9645E"/>
    <w:rsid w:val="00C9697C"/>
    <w:rsid w:val="00C96B95"/>
    <w:rsid w:val="00C96E63"/>
    <w:rsid w:val="00C96ECD"/>
    <w:rsid w:val="00C97661"/>
    <w:rsid w:val="00C97954"/>
    <w:rsid w:val="00CA0D16"/>
    <w:rsid w:val="00CA123E"/>
    <w:rsid w:val="00CA1341"/>
    <w:rsid w:val="00CA16A8"/>
    <w:rsid w:val="00CA18B4"/>
    <w:rsid w:val="00CA2915"/>
    <w:rsid w:val="00CA29A3"/>
    <w:rsid w:val="00CA32A5"/>
    <w:rsid w:val="00CA3440"/>
    <w:rsid w:val="00CA347E"/>
    <w:rsid w:val="00CA37A2"/>
    <w:rsid w:val="00CA37A9"/>
    <w:rsid w:val="00CA3EB6"/>
    <w:rsid w:val="00CA46D3"/>
    <w:rsid w:val="00CA489C"/>
    <w:rsid w:val="00CA4E8D"/>
    <w:rsid w:val="00CA56DF"/>
    <w:rsid w:val="00CA5831"/>
    <w:rsid w:val="00CA5BBA"/>
    <w:rsid w:val="00CA60C6"/>
    <w:rsid w:val="00CA6227"/>
    <w:rsid w:val="00CA7150"/>
    <w:rsid w:val="00CA7C24"/>
    <w:rsid w:val="00CA7D11"/>
    <w:rsid w:val="00CA7D34"/>
    <w:rsid w:val="00CA7F8F"/>
    <w:rsid w:val="00CB079C"/>
    <w:rsid w:val="00CB0D3A"/>
    <w:rsid w:val="00CB1137"/>
    <w:rsid w:val="00CB1379"/>
    <w:rsid w:val="00CB178A"/>
    <w:rsid w:val="00CB1C82"/>
    <w:rsid w:val="00CB1D81"/>
    <w:rsid w:val="00CB1DC0"/>
    <w:rsid w:val="00CB2994"/>
    <w:rsid w:val="00CB3621"/>
    <w:rsid w:val="00CB3EF3"/>
    <w:rsid w:val="00CB437C"/>
    <w:rsid w:val="00CB5606"/>
    <w:rsid w:val="00CB6EF5"/>
    <w:rsid w:val="00CB7084"/>
    <w:rsid w:val="00CB779C"/>
    <w:rsid w:val="00CB7BA8"/>
    <w:rsid w:val="00CC004B"/>
    <w:rsid w:val="00CC0FDC"/>
    <w:rsid w:val="00CC14C1"/>
    <w:rsid w:val="00CC23AB"/>
    <w:rsid w:val="00CC279F"/>
    <w:rsid w:val="00CC294E"/>
    <w:rsid w:val="00CC2F82"/>
    <w:rsid w:val="00CC3149"/>
    <w:rsid w:val="00CC3756"/>
    <w:rsid w:val="00CC4000"/>
    <w:rsid w:val="00CC4231"/>
    <w:rsid w:val="00CC4333"/>
    <w:rsid w:val="00CC46E5"/>
    <w:rsid w:val="00CC4909"/>
    <w:rsid w:val="00CC4AA4"/>
    <w:rsid w:val="00CC56FC"/>
    <w:rsid w:val="00CC58E3"/>
    <w:rsid w:val="00CC5A8D"/>
    <w:rsid w:val="00CC5E44"/>
    <w:rsid w:val="00CC5EEB"/>
    <w:rsid w:val="00CC61CC"/>
    <w:rsid w:val="00CC65E0"/>
    <w:rsid w:val="00CC6A19"/>
    <w:rsid w:val="00CC7695"/>
    <w:rsid w:val="00CC7CF4"/>
    <w:rsid w:val="00CD116D"/>
    <w:rsid w:val="00CD11FA"/>
    <w:rsid w:val="00CD2278"/>
    <w:rsid w:val="00CD297B"/>
    <w:rsid w:val="00CD2F3D"/>
    <w:rsid w:val="00CD42BA"/>
    <w:rsid w:val="00CD4371"/>
    <w:rsid w:val="00CD49A2"/>
    <w:rsid w:val="00CD4A94"/>
    <w:rsid w:val="00CD5F53"/>
    <w:rsid w:val="00CD65A8"/>
    <w:rsid w:val="00CD69CC"/>
    <w:rsid w:val="00CD6E05"/>
    <w:rsid w:val="00CD74BE"/>
    <w:rsid w:val="00CD7BC7"/>
    <w:rsid w:val="00CD7F24"/>
    <w:rsid w:val="00CD7F83"/>
    <w:rsid w:val="00CE0222"/>
    <w:rsid w:val="00CE0A19"/>
    <w:rsid w:val="00CE0CFA"/>
    <w:rsid w:val="00CE1719"/>
    <w:rsid w:val="00CE18F2"/>
    <w:rsid w:val="00CE1BF4"/>
    <w:rsid w:val="00CE20AE"/>
    <w:rsid w:val="00CE27E3"/>
    <w:rsid w:val="00CE36E9"/>
    <w:rsid w:val="00CE3710"/>
    <w:rsid w:val="00CE3713"/>
    <w:rsid w:val="00CE39F7"/>
    <w:rsid w:val="00CE3EBF"/>
    <w:rsid w:val="00CE408A"/>
    <w:rsid w:val="00CE458A"/>
    <w:rsid w:val="00CE4F1F"/>
    <w:rsid w:val="00CE5138"/>
    <w:rsid w:val="00CE55CC"/>
    <w:rsid w:val="00CE5C2B"/>
    <w:rsid w:val="00CE5E33"/>
    <w:rsid w:val="00CE6636"/>
    <w:rsid w:val="00CE676F"/>
    <w:rsid w:val="00CE67E0"/>
    <w:rsid w:val="00CE7A70"/>
    <w:rsid w:val="00CF008B"/>
    <w:rsid w:val="00CF0972"/>
    <w:rsid w:val="00CF0AE9"/>
    <w:rsid w:val="00CF0DB1"/>
    <w:rsid w:val="00CF10B2"/>
    <w:rsid w:val="00CF1239"/>
    <w:rsid w:val="00CF1323"/>
    <w:rsid w:val="00CF1684"/>
    <w:rsid w:val="00CF1A95"/>
    <w:rsid w:val="00CF1EEA"/>
    <w:rsid w:val="00CF2C08"/>
    <w:rsid w:val="00CF344D"/>
    <w:rsid w:val="00CF39BE"/>
    <w:rsid w:val="00CF3B3A"/>
    <w:rsid w:val="00CF3B7A"/>
    <w:rsid w:val="00CF3DAA"/>
    <w:rsid w:val="00CF413D"/>
    <w:rsid w:val="00CF425E"/>
    <w:rsid w:val="00CF4476"/>
    <w:rsid w:val="00CF4BAB"/>
    <w:rsid w:val="00CF4D1F"/>
    <w:rsid w:val="00CF5239"/>
    <w:rsid w:val="00CF5371"/>
    <w:rsid w:val="00CF58E1"/>
    <w:rsid w:val="00CF5ED6"/>
    <w:rsid w:val="00CF60FD"/>
    <w:rsid w:val="00CF62E6"/>
    <w:rsid w:val="00CF62F4"/>
    <w:rsid w:val="00CF6784"/>
    <w:rsid w:val="00CF67BB"/>
    <w:rsid w:val="00CF6EBE"/>
    <w:rsid w:val="00CF7233"/>
    <w:rsid w:val="00CF73B0"/>
    <w:rsid w:val="00CF7599"/>
    <w:rsid w:val="00CF7728"/>
    <w:rsid w:val="00CF7D8E"/>
    <w:rsid w:val="00CF7DC2"/>
    <w:rsid w:val="00CF7FB8"/>
    <w:rsid w:val="00D000D3"/>
    <w:rsid w:val="00D00878"/>
    <w:rsid w:val="00D00D67"/>
    <w:rsid w:val="00D012B0"/>
    <w:rsid w:val="00D01AA5"/>
    <w:rsid w:val="00D02639"/>
    <w:rsid w:val="00D02A8D"/>
    <w:rsid w:val="00D03147"/>
    <w:rsid w:val="00D03503"/>
    <w:rsid w:val="00D03739"/>
    <w:rsid w:val="00D03830"/>
    <w:rsid w:val="00D03C16"/>
    <w:rsid w:val="00D03F7E"/>
    <w:rsid w:val="00D03FD1"/>
    <w:rsid w:val="00D040D9"/>
    <w:rsid w:val="00D04275"/>
    <w:rsid w:val="00D04F2C"/>
    <w:rsid w:val="00D05200"/>
    <w:rsid w:val="00D0526C"/>
    <w:rsid w:val="00D05D75"/>
    <w:rsid w:val="00D05F96"/>
    <w:rsid w:val="00D06ACC"/>
    <w:rsid w:val="00D06AF8"/>
    <w:rsid w:val="00D06E8D"/>
    <w:rsid w:val="00D076F1"/>
    <w:rsid w:val="00D10285"/>
    <w:rsid w:val="00D10514"/>
    <w:rsid w:val="00D10CB6"/>
    <w:rsid w:val="00D11C81"/>
    <w:rsid w:val="00D12393"/>
    <w:rsid w:val="00D1294B"/>
    <w:rsid w:val="00D12D61"/>
    <w:rsid w:val="00D12FD8"/>
    <w:rsid w:val="00D1391B"/>
    <w:rsid w:val="00D14043"/>
    <w:rsid w:val="00D14471"/>
    <w:rsid w:val="00D14BEA"/>
    <w:rsid w:val="00D14E14"/>
    <w:rsid w:val="00D14E92"/>
    <w:rsid w:val="00D162E3"/>
    <w:rsid w:val="00D16C48"/>
    <w:rsid w:val="00D171FD"/>
    <w:rsid w:val="00D17642"/>
    <w:rsid w:val="00D20758"/>
    <w:rsid w:val="00D20B36"/>
    <w:rsid w:val="00D2109C"/>
    <w:rsid w:val="00D21415"/>
    <w:rsid w:val="00D21799"/>
    <w:rsid w:val="00D21A58"/>
    <w:rsid w:val="00D21E7E"/>
    <w:rsid w:val="00D22847"/>
    <w:rsid w:val="00D229AF"/>
    <w:rsid w:val="00D23C3C"/>
    <w:rsid w:val="00D24372"/>
    <w:rsid w:val="00D24F09"/>
    <w:rsid w:val="00D25195"/>
    <w:rsid w:val="00D259C0"/>
    <w:rsid w:val="00D2603A"/>
    <w:rsid w:val="00D26611"/>
    <w:rsid w:val="00D26FBC"/>
    <w:rsid w:val="00D272C4"/>
    <w:rsid w:val="00D2736C"/>
    <w:rsid w:val="00D27566"/>
    <w:rsid w:val="00D27685"/>
    <w:rsid w:val="00D27697"/>
    <w:rsid w:val="00D27B45"/>
    <w:rsid w:val="00D27C15"/>
    <w:rsid w:val="00D301D0"/>
    <w:rsid w:val="00D303E3"/>
    <w:rsid w:val="00D30750"/>
    <w:rsid w:val="00D3085E"/>
    <w:rsid w:val="00D30EA7"/>
    <w:rsid w:val="00D3121F"/>
    <w:rsid w:val="00D3152E"/>
    <w:rsid w:val="00D31691"/>
    <w:rsid w:val="00D31E7F"/>
    <w:rsid w:val="00D32A02"/>
    <w:rsid w:val="00D33028"/>
    <w:rsid w:val="00D33438"/>
    <w:rsid w:val="00D33608"/>
    <w:rsid w:val="00D33C07"/>
    <w:rsid w:val="00D33FB7"/>
    <w:rsid w:val="00D34C61"/>
    <w:rsid w:val="00D34D4A"/>
    <w:rsid w:val="00D34E6A"/>
    <w:rsid w:val="00D35058"/>
    <w:rsid w:val="00D355F3"/>
    <w:rsid w:val="00D35A37"/>
    <w:rsid w:val="00D35E71"/>
    <w:rsid w:val="00D36C77"/>
    <w:rsid w:val="00D370E1"/>
    <w:rsid w:val="00D3751F"/>
    <w:rsid w:val="00D37C2A"/>
    <w:rsid w:val="00D37DAB"/>
    <w:rsid w:val="00D4029B"/>
    <w:rsid w:val="00D403F2"/>
    <w:rsid w:val="00D40784"/>
    <w:rsid w:val="00D410B6"/>
    <w:rsid w:val="00D419BF"/>
    <w:rsid w:val="00D41A0E"/>
    <w:rsid w:val="00D42ABC"/>
    <w:rsid w:val="00D42D5C"/>
    <w:rsid w:val="00D42DA5"/>
    <w:rsid w:val="00D43A57"/>
    <w:rsid w:val="00D44229"/>
    <w:rsid w:val="00D444D2"/>
    <w:rsid w:val="00D4524D"/>
    <w:rsid w:val="00D4530D"/>
    <w:rsid w:val="00D463C4"/>
    <w:rsid w:val="00D464A8"/>
    <w:rsid w:val="00D46513"/>
    <w:rsid w:val="00D466AB"/>
    <w:rsid w:val="00D467EB"/>
    <w:rsid w:val="00D47129"/>
    <w:rsid w:val="00D476F5"/>
    <w:rsid w:val="00D47AB7"/>
    <w:rsid w:val="00D47C71"/>
    <w:rsid w:val="00D50387"/>
    <w:rsid w:val="00D5064E"/>
    <w:rsid w:val="00D50715"/>
    <w:rsid w:val="00D50A41"/>
    <w:rsid w:val="00D50B3F"/>
    <w:rsid w:val="00D50CEE"/>
    <w:rsid w:val="00D50DE0"/>
    <w:rsid w:val="00D51077"/>
    <w:rsid w:val="00D51353"/>
    <w:rsid w:val="00D51559"/>
    <w:rsid w:val="00D517E6"/>
    <w:rsid w:val="00D51A49"/>
    <w:rsid w:val="00D52852"/>
    <w:rsid w:val="00D53AB5"/>
    <w:rsid w:val="00D53AF8"/>
    <w:rsid w:val="00D53C27"/>
    <w:rsid w:val="00D54481"/>
    <w:rsid w:val="00D54FF1"/>
    <w:rsid w:val="00D55007"/>
    <w:rsid w:val="00D555E5"/>
    <w:rsid w:val="00D575D8"/>
    <w:rsid w:val="00D57695"/>
    <w:rsid w:val="00D61094"/>
    <w:rsid w:val="00D611C5"/>
    <w:rsid w:val="00D626BF"/>
    <w:rsid w:val="00D62B63"/>
    <w:rsid w:val="00D62F60"/>
    <w:rsid w:val="00D645BD"/>
    <w:rsid w:val="00D6478B"/>
    <w:rsid w:val="00D65375"/>
    <w:rsid w:val="00D65689"/>
    <w:rsid w:val="00D65B32"/>
    <w:rsid w:val="00D66040"/>
    <w:rsid w:val="00D663B6"/>
    <w:rsid w:val="00D66A62"/>
    <w:rsid w:val="00D66EA7"/>
    <w:rsid w:val="00D67832"/>
    <w:rsid w:val="00D67E71"/>
    <w:rsid w:val="00D67FE2"/>
    <w:rsid w:val="00D701DB"/>
    <w:rsid w:val="00D70439"/>
    <w:rsid w:val="00D70BBD"/>
    <w:rsid w:val="00D70DA4"/>
    <w:rsid w:val="00D7128F"/>
    <w:rsid w:val="00D713EA"/>
    <w:rsid w:val="00D71923"/>
    <w:rsid w:val="00D71AD8"/>
    <w:rsid w:val="00D72452"/>
    <w:rsid w:val="00D72B16"/>
    <w:rsid w:val="00D72CCA"/>
    <w:rsid w:val="00D73031"/>
    <w:rsid w:val="00D7303B"/>
    <w:rsid w:val="00D7348B"/>
    <w:rsid w:val="00D73634"/>
    <w:rsid w:val="00D73763"/>
    <w:rsid w:val="00D739A1"/>
    <w:rsid w:val="00D73C5E"/>
    <w:rsid w:val="00D73D74"/>
    <w:rsid w:val="00D74B72"/>
    <w:rsid w:val="00D74CF5"/>
    <w:rsid w:val="00D74D10"/>
    <w:rsid w:val="00D74F25"/>
    <w:rsid w:val="00D75878"/>
    <w:rsid w:val="00D75962"/>
    <w:rsid w:val="00D75DB6"/>
    <w:rsid w:val="00D7603B"/>
    <w:rsid w:val="00D76C37"/>
    <w:rsid w:val="00D76C7F"/>
    <w:rsid w:val="00D77041"/>
    <w:rsid w:val="00D775FF"/>
    <w:rsid w:val="00D8067F"/>
    <w:rsid w:val="00D814A5"/>
    <w:rsid w:val="00D8152F"/>
    <w:rsid w:val="00D815EA"/>
    <w:rsid w:val="00D8194A"/>
    <w:rsid w:val="00D823ED"/>
    <w:rsid w:val="00D8282E"/>
    <w:rsid w:val="00D83599"/>
    <w:rsid w:val="00D83785"/>
    <w:rsid w:val="00D83F13"/>
    <w:rsid w:val="00D83F62"/>
    <w:rsid w:val="00D84A24"/>
    <w:rsid w:val="00D84C5A"/>
    <w:rsid w:val="00D84F8A"/>
    <w:rsid w:val="00D85356"/>
    <w:rsid w:val="00D85BDE"/>
    <w:rsid w:val="00D863D8"/>
    <w:rsid w:val="00D864AE"/>
    <w:rsid w:val="00D865DD"/>
    <w:rsid w:val="00D8690F"/>
    <w:rsid w:val="00D86B1C"/>
    <w:rsid w:val="00D86D39"/>
    <w:rsid w:val="00D903BE"/>
    <w:rsid w:val="00D9065F"/>
    <w:rsid w:val="00D90C92"/>
    <w:rsid w:val="00D911F2"/>
    <w:rsid w:val="00D914A0"/>
    <w:rsid w:val="00D9190F"/>
    <w:rsid w:val="00D91CA5"/>
    <w:rsid w:val="00D91DB6"/>
    <w:rsid w:val="00D92F95"/>
    <w:rsid w:val="00D93885"/>
    <w:rsid w:val="00D93D24"/>
    <w:rsid w:val="00D93E87"/>
    <w:rsid w:val="00D95B4E"/>
    <w:rsid w:val="00D96231"/>
    <w:rsid w:val="00D96890"/>
    <w:rsid w:val="00D96F4B"/>
    <w:rsid w:val="00D97586"/>
    <w:rsid w:val="00D975A7"/>
    <w:rsid w:val="00D97A79"/>
    <w:rsid w:val="00DA04EC"/>
    <w:rsid w:val="00DA050F"/>
    <w:rsid w:val="00DA0B58"/>
    <w:rsid w:val="00DA110C"/>
    <w:rsid w:val="00DA1451"/>
    <w:rsid w:val="00DA1FB1"/>
    <w:rsid w:val="00DA215E"/>
    <w:rsid w:val="00DA2363"/>
    <w:rsid w:val="00DA23DF"/>
    <w:rsid w:val="00DA246D"/>
    <w:rsid w:val="00DA2546"/>
    <w:rsid w:val="00DA2688"/>
    <w:rsid w:val="00DA2856"/>
    <w:rsid w:val="00DA2D3F"/>
    <w:rsid w:val="00DA4054"/>
    <w:rsid w:val="00DA45B6"/>
    <w:rsid w:val="00DA4A90"/>
    <w:rsid w:val="00DA4F6D"/>
    <w:rsid w:val="00DA4F98"/>
    <w:rsid w:val="00DA535C"/>
    <w:rsid w:val="00DA55E3"/>
    <w:rsid w:val="00DA56E7"/>
    <w:rsid w:val="00DA58A8"/>
    <w:rsid w:val="00DA59F6"/>
    <w:rsid w:val="00DA5F47"/>
    <w:rsid w:val="00DA5FE4"/>
    <w:rsid w:val="00DA6341"/>
    <w:rsid w:val="00DA6568"/>
    <w:rsid w:val="00DA669B"/>
    <w:rsid w:val="00DA6E35"/>
    <w:rsid w:val="00DA7657"/>
    <w:rsid w:val="00DB06EE"/>
    <w:rsid w:val="00DB0710"/>
    <w:rsid w:val="00DB0719"/>
    <w:rsid w:val="00DB0749"/>
    <w:rsid w:val="00DB07A2"/>
    <w:rsid w:val="00DB1955"/>
    <w:rsid w:val="00DB2D42"/>
    <w:rsid w:val="00DB304B"/>
    <w:rsid w:val="00DB3127"/>
    <w:rsid w:val="00DB335A"/>
    <w:rsid w:val="00DB4221"/>
    <w:rsid w:val="00DB42CA"/>
    <w:rsid w:val="00DB43CC"/>
    <w:rsid w:val="00DB4563"/>
    <w:rsid w:val="00DB56F9"/>
    <w:rsid w:val="00DB5D7E"/>
    <w:rsid w:val="00DB5F99"/>
    <w:rsid w:val="00DB6050"/>
    <w:rsid w:val="00DB649B"/>
    <w:rsid w:val="00DB6971"/>
    <w:rsid w:val="00DB6BA7"/>
    <w:rsid w:val="00DB6CE4"/>
    <w:rsid w:val="00DB7114"/>
    <w:rsid w:val="00DB7264"/>
    <w:rsid w:val="00DB7D51"/>
    <w:rsid w:val="00DC03FD"/>
    <w:rsid w:val="00DC0BD0"/>
    <w:rsid w:val="00DC0D49"/>
    <w:rsid w:val="00DC0D77"/>
    <w:rsid w:val="00DC0DFF"/>
    <w:rsid w:val="00DC13EE"/>
    <w:rsid w:val="00DC1BEB"/>
    <w:rsid w:val="00DC219E"/>
    <w:rsid w:val="00DC21BB"/>
    <w:rsid w:val="00DC2843"/>
    <w:rsid w:val="00DC2C48"/>
    <w:rsid w:val="00DC2CE3"/>
    <w:rsid w:val="00DC3DBF"/>
    <w:rsid w:val="00DC3FB9"/>
    <w:rsid w:val="00DC49DD"/>
    <w:rsid w:val="00DC4DDE"/>
    <w:rsid w:val="00DC5767"/>
    <w:rsid w:val="00DC5A15"/>
    <w:rsid w:val="00DC5DA3"/>
    <w:rsid w:val="00DC63CF"/>
    <w:rsid w:val="00DC6AFE"/>
    <w:rsid w:val="00DC769C"/>
    <w:rsid w:val="00DC7E66"/>
    <w:rsid w:val="00DD0670"/>
    <w:rsid w:val="00DD083A"/>
    <w:rsid w:val="00DD0A66"/>
    <w:rsid w:val="00DD1727"/>
    <w:rsid w:val="00DD2208"/>
    <w:rsid w:val="00DD35BF"/>
    <w:rsid w:val="00DD3D59"/>
    <w:rsid w:val="00DD3EFE"/>
    <w:rsid w:val="00DD4128"/>
    <w:rsid w:val="00DD493F"/>
    <w:rsid w:val="00DD4B39"/>
    <w:rsid w:val="00DD4CDF"/>
    <w:rsid w:val="00DD4EF4"/>
    <w:rsid w:val="00DD60EF"/>
    <w:rsid w:val="00DD65C7"/>
    <w:rsid w:val="00DD6B5C"/>
    <w:rsid w:val="00DD7819"/>
    <w:rsid w:val="00DD7E8F"/>
    <w:rsid w:val="00DD7EE9"/>
    <w:rsid w:val="00DE0034"/>
    <w:rsid w:val="00DE0050"/>
    <w:rsid w:val="00DE0518"/>
    <w:rsid w:val="00DE247A"/>
    <w:rsid w:val="00DE2D0B"/>
    <w:rsid w:val="00DE3048"/>
    <w:rsid w:val="00DE38C3"/>
    <w:rsid w:val="00DE3B70"/>
    <w:rsid w:val="00DE3D99"/>
    <w:rsid w:val="00DE5089"/>
    <w:rsid w:val="00DE5C75"/>
    <w:rsid w:val="00DE5DC2"/>
    <w:rsid w:val="00DF0688"/>
    <w:rsid w:val="00DF07A9"/>
    <w:rsid w:val="00DF1C8D"/>
    <w:rsid w:val="00DF35B3"/>
    <w:rsid w:val="00DF3C45"/>
    <w:rsid w:val="00DF3F65"/>
    <w:rsid w:val="00DF4066"/>
    <w:rsid w:val="00DF487F"/>
    <w:rsid w:val="00DF4917"/>
    <w:rsid w:val="00DF54A2"/>
    <w:rsid w:val="00DF55C2"/>
    <w:rsid w:val="00DF58DD"/>
    <w:rsid w:val="00DF72C6"/>
    <w:rsid w:val="00DF7D03"/>
    <w:rsid w:val="00E00869"/>
    <w:rsid w:val="00E012AD"/>
    <w:rsid w:val="00E014CA"/>
    <w:rsid w:val="00E014E1"/>
    <w:rsid w:val="00E01552"/>
    <w:rsid w:val="00E02DC2"/>
    <w:rsid w:val="00E03104"/>
    <w:rsid w:val="00E03587"/>
    <w:rsid w:val="00E03D5F"/>
    <w:rsid w:val="00E03ECE"/>
    <w:rsid w:val="00E04917"/>
    <w:rsid w:val="00E04D36"/>
    <w:rsid w:val="00E05486"/>
    <w:rsid w:val="00E05B39"/>
    <w:rsid w:val="00E077C5"/>
    <w:rsid w:val="00E118F8"/>
    <w:rsid w:val="00E11D65"/>
    <w:rsid w:val="00E12355"/>
    <w:rsid w:val="00E12D30"/>
    <w:rsid w:val="00E12D39"/>
    <w:rsid w:val="00E13398"/>
    <w:rsid w:val="00E1346B"/>
    <w:rsid w:val="00E135DF"/>
    <w:rsid w:val="00E139B9"/>
    <w:rsid w:val="00E147E1"/>
    <w:rsid w:val="00E14BAC"/>
    <w:rsid w:val="00E14EFB"/>
    <w:rsid w:val="00E15557"/>
    <w:rsid w:val="00E155AE"/>
    <w:rsid w:val="00E1621F"/>
    <w:rsid w:val="00E167C8"/>
    <w:rsid w:val="00E179B2"/>
    <w:rsid w:val="00E179BF"/>
    <w:rsid w:val="00E2006B"/>
    <w:rsid w:val="00E20223"/>
    <w:rsid w:val="00E203E0"/>
    <w:rsid w:val="00E20B61"/>
    <w:rsid w:val="00E21CB9"/>
    <w:rsid w:val="00E21CE6"/>
    <w:rsid w:val="00E222FA"/>
    <w:rsid w:val="00E22B77"/>
    <w:rsid w:val="00E22F0E"/>
    <w:rsid w:val="00E235DC"/>
    <w:rsid w:val="00E24247"/>
    <w:rsid w:val="00E244F5"/>
    <w:rsid w:val="00E24887"/>
    <w:rsid w:val="00E24EC4"/>
    <w:rsid w:val="00E259A7"/>
    <w:rsid w:val="00E25BC2"/>
    <w:rsid w:val="00E25C3F"/>
    <w:rsid w:val="00E25DF5"/>
    <w:rsid w:val="00E25ED8"/>
    <w:rsid w:val="00E278CB"/>
    <w:rsid w:val="00E27C65"/>
    <w:rsid w:val="00E3110C"/>
    <w:rsid w:val="00E312A6"/>
    <w:rsid w:val="00E31362"/>
    <w:rsid w:val="00E313FA"/>
    <w:rsid w:val="00E3140B"/>
    <w:rsid w:val="00E31905"/>
    <w:rsid w:val="00E31FA7"/>
    <w:rsid w:val="00E33032"/>
    <w:rsid w:val="00E330B3"/>
    <w:rsid w:val="00E33304"/>
    <w:rsid w:val="00E341F9"/>
    <w:rsid w:val="00E3468B"/>
    <w:rsid w:val="00E34B68"/>
    <w:rsid w:val="00E34C67"/>
    <w:rsid w:val="00E356CB"/>
    <w:rsid w:val="00E35833"/>
    <w:rsid w:val="00E35E78"/>
    <w:rsid w:val="00E375A6"/>
    <w:rsid w:val="00E376F2"/>
    <w:rsid w:val="00E37EFD"/>
    <w:rsid w:val="00E37FA8"/>
    <w:rsid w:val="00E40235"/>
    <w:rsid w:val="00E40825"/>
    <w:rsid w:val="00E408D7"/>
    <w:rsid w:val="00E40C87"/>
    <w:rsid w:val="00E416ED"/>
    <w:rsid w:val="00E41875"/>
    <w:rsid w:val="00E428B3"/>
    <w:rsid w:val="00E42DD7"/>
    <w:rsid w:val="00E42F90"/>
    <w:rsid w:val="00E43224"/>
    <w:rsid w:val="00E43493"/>
    <w:rsid w:val="00E43644"/>
    <w:rsid w:val="00E438B9"/>
    <w:rsid w:val="00E43FEC"/>
    <w:rsid w:val="00E44372"/>
    <w:rsid w:val="00E44E1D"/>
    <w:rsid w:val="00E4528C"/>
    <w:rsid w:val="00E45714"/>
    <w:rsid w:val="00E4595F"/>
    <w:rsid w:val="00E45F1A"/>
    <w:rsid w:val="00E46170"/>
    <w:rsid w:val="00E46389"/>
    <w:rsid w:val="00E4681D"/>
    <w:rsid w:val="00E46904"/>
    <w:rsid w:val="00E472B7"/>
    <w:rsid w:val="00E4760F"/>
    <w:rsid w:val="00E47879"/>
    <w:rsid w:val="00E47A64"/>
    <w:rsid w:val="00E502BF"/>
    <w:rsid w:val="00E503CA"/>
    <w:rsid w:val="00E50568"/>
    <w:rsid w:val="00E507B6"/>
    <w:rsid w:val="00E50D4A"/>
    <w:rsid w:val="00E51ADD"/>
    <w:rsid w:val="00E51BD8"/>
    <w:rsid w:val="00E52300"/>
    <w:rsid w:val="00E528AA"/>
    <w:rsid w:val="00E528ED"/>
    <w:rsid w:val="00E52D33"/>
    <w:rsid w:val="00E52D47"/>
    <w:rsid w:val="00E530B3"/>
    <w:rsid w:val="00E53906"/>
    <w:rsid w:val="00E53913"/>
    <w:rsid w:val="00E53F69"/>
    <w:rsid w:val="00E545C3"/>
    <w:rsid w:val="00E54647"/>
    <w:rsid w:val="00E547D5"/>
    <w:rsid w:val="00E5544A"/>
    <w:rsid w:val="00E55D23"/>
    <w:rsid w:val="00E56663"/>
    <w:rsid w:val="00E567EE"/>
    <w:rsid w:val="00E56A19"/>
    <w:rsid w:val="00E56CC3"/>
    <w:rsid w:val="00E57A6C"/>
    <w:rsid w:val="00E6040E"/>
    <w:rsid w:val="00E60C3E"/>
    <w:rsid w:val="00E60E14"/>
    <w:rsid w:val="00E61274"/>
    <w:rsid w:val="00E6144C"/>
    <w:rsid w:val="00E61969"/>
    <w:rsid w:val="00E62221"/>
    <w:rsid w:val="00E62524"/>
    <w:rsid w:val="00E62533"/>
    <w:rsid w:val="00E62666"/>
    <w:rsid w:val="00E62BA1"/>
    <w:rsid w:val="00E62CD4"/>
    <w:rsid w:val="00E62FF2"/>
    <w:rsid w:val="00E63208"/>
    <w:rsid w:val="00E63A10"/>
    <w:rsid w:val="00E63BA9"/>
    <w:rsid w:val="00E64122"/>
    <w:rsid w:val="00E64352"/>
    <w:rsid w:val="00E6438C"/>
    <w:rsid w:val="00E647D3"/>
    <w:rsid w:val="00E64B94"/>
    <w:rsid w:val="00E65045"/>
    <w:rsid w:val="00E65F94"/>
    <w:rsid w:val="00E6691C"/>
    <w:rsid w:val="00E66EBD"/>
    <w:rsid w:val="00E70066"/>
    <w:rsid w:val="00E715E1"/>
    <w:rsid w:val="00E71760"/>
    <w:rsid w:val="00E721EC"/>
    <w:rsid w:val="00E72932"/>
    <w:rsid w:val="00E73E30"/>
    <w:rsid w:val="00E73E63"/>
    <w:rsid w:val="00E74337"/>
    <w:rsid w:val="00E74C30"/>
    <w:rsid w:val="00E74E5E"/>
    <w:rsid w:val="00E75A37"/>
    <w:rsid w:val="00E75AF4"/>
    <w:rsid w:val="00E75D9F"/>
    <w:rsid w:val="00E77DF6"/>
    <w:rsid w:val="00E801E8"/>
    <w:rsid w:val="00E804DA"/>
    <w:rsid w:val="00E80BB0"/>
    <w:rsid w:val="00E815C7"/>
    <w:rsid w:val="00E81D08"/>
    <w:rsid w:val="00E81D54"/>
    <w:rsid w:val="00E81F1A"/>
    <w:rsid w:val="00E830E6"/>
    <w:rsid w:val="00E831FF"/>
    <w:rsid w:val="00E833CE"/>
    <w:rsid w:val="00E83EE9"/>
    <w:rsid w:val="00E83FF9"/>
    <w:rsid w:val="00E84610"/>
    <w:rsid w:val="00E84818"/>
    <w:rsid w:val="00E84B97"/>
    <w:rsid w:val="00E84CE3"/>
    <w:rsid w:val="00E85D3B"/>
    <w:rsid w:val="00E8629B"/>
    <w:rsid w:val="00E868F2"/>
    <w:rsid w:val="00E87B87"/>
    <w:rsid w:val="00E9039A"/>
    <w:rsid w:val="00E9041B"/>
    <w:rsid w:val="00E90CD2"/>
    <w:rsid w:val="00E912AB"/>
    <w:rsid w:val="00E9143C"/>
    <w:rsid w:val="00E9191E"/>
    <w:rsid w:val="00E91B86"/>
    <w:rsid w:val="00E91CD6"/>
    <w:rsid w:val="00E91F85"/>
    <w:rsid w:val="00E92504"/>
    <w:rsid w:val="00E92DF9"/>
    <w:rsid w:val="00E93142"/>
    <w:rsid w:val="00E93F2B"/>
    <w:rsid w:val="00E944CC"/>
    <w:rsid w:val="00E94894"/>
    <w:rsid w:val="00E94ABB"/>
    <w:rsid w:val="00E94D41"/>
    <w:rsid w:val="00E94E8E"/>
    <w:rsid w:val="00E951F7"/>
    <w:rsid w:val="00E95473"/>
    <w:rsid w:val="00E9555E"/>
    <w:rsid w:val="00E956C7"/>
    <w:rsid w:val="00E95733"/>
    <w:rsid w:val="00E95C21"/>
    <w:rsid w:val="00E96053"/>
    <w:rsid w:val="00E96128"/>
    <w:rsid w:val="00E96892"/>
    <w:rsid w:val="00E974C0"/>
    <w:rsid w:val="00E97674"/>
    <w:rsid w:val="00E97D8E"/>
    <w:rsid w:val="00EA001F"/>
    <w:rsid w:val="00EA01B5"/>
    <w:rsid w:val="00EA0278"/>
    <w:rsid w:val="00EA05C9"/>
    <w:rsid w:val="00EA085F"/>
    <w:rsid w:val="00EA08A2"/>
    <w:rsid w:val="00EA0D20"/>
    <w:rsid w:val="00EA15CF"/>
    <w:rsid w:val="00EA16F1"/>
    <w:rsid w:val="00EA1A13"/>
    <w:rsid w:val="00EA1FE1"/>
    <w:rsid w:val="00EA2546"/>
    <w:rsid w:val="00EA2A4A"/>
    <w:rsid w:val="00EA2B70"/>
    <w:rsid w:val="00EA31FC"/>
    <w:rsid w:val="00EA3B2B"/>
    <w:rsid w:val="00EA3E1D"/>
    <w:rsid w:val="00EA3F2B"/>
    <w:rsid w:val="00EA3F93"/>
    <w:rsid w:val="00EA49E2"/>
    <w:rsid w:val="00EA52D1"/>
    <w:rsid w:val="00EA590B"/>
    <w:rsid w:val="00EA61C8"/>
    <w:rsid w:val="00EA6656"/>
    <w:rsid w:val="00EA6DC3"/>
    <w:rsid w:val="00EA78B2"/>
    <w:rsid w:val="00EA7B26"/>
    <w:rsid w:val="00EB06D7"/>
    <w:rsid w:val="00EB0939"/>
    <w:rsid w:val="00EB0FFC"/>
    <w:rsid w:val="00EB14A1"/>
    <w:rsid w:val="00EB1573"/>
    <w:rsid w:val="00EB1D17"/>
    <w:rsid w:val="00EB2C42"/>
    <w:rsid w:val="00EB30BB"/>
    <w:rsid w:val="00EB33F6"/>
    <w:rsid w:val="00EB3CE9"/>
    <w:rsid w:val="00EB4694"/>
    <w:rsid w:val="00EB495D"/>
    <w:rsid w:val="00EB4B00"/>
    <w:rsid w:val="00EB4DB9"/>
    <w:rsid w:val="00EB4E71"/>
    <w:rsid w:val="00EB508B"/>
    <w:rsid w:val="00EB524D"/>
    <w:rsid w:val="00EB5761"/>
    <w:rsid w:val="00EB5D5C"/>
    <w:rsid w:val="00EB5EE4"/>
    <w:rsid w:val="00EB6050"/>
    <w:rsid w:val="00EB63DB"/>
    <w:rsid w:val="00EB6418"/>
    <w:rsid w:val="00EB6500"/>
    <w:rsid w:val="00EB698C"/>
    <w:rsid w:val="00EB6A91"/>
    <w:rsid w:val="00EB6E8B"/>
    <w:rsid w:val="00EB7187"/>
    <w:rsid w:val="00EC0C6F"/>
    <w:rsid w:val="00EC1A15"/>
    <w:rsid w:val="00EC1A71"/>
    <w:rsid w:val="00EC1F33"/>
    <w:rsid w:val="00EC228B"/>
    <w:rsid w:val="00EC2763"/>
    <w:rsid w:val="00EC2A15"/>
    <w:rsid w:val="00EC3625"/>
    <w:rsid w:val="00EC3666"/>
    <w:rsid w:val="00EC36BF"/>
    <w:rsid w:val="00EC38EB"/>
    <w:rsid w:val="00EC3BAC"/>
    <w:rsid w:val="00EC4C71"/>
    <w:rsid w:val="00EC4DFB"/>
    <w:rsid w:val="00EC6CAD"/>
    <w:rsid w:val="00EC6CBC"/>
    <w:rsid w:val="00EC7247"/>
    <w:rsid w:val="00EC7D95"/>
    <w:rsid w:val="00ED007A"/>
    <w:rsid w:val="00ED04CD"/>
    <w:rsid w:val="00ED0636"/>
    <w:rsid w:val="00ED06E9"/>
    <w:rsid w:val="00ED072A"/>
    <w:rsid w:val="00ED07F5"/>
    <w:rsid w:val="00ED0B46"/>
    <w:rsid w:val="00ED0B85"/>
    <w:rsid w:val="00ED1B63"/>
    <w:rsid w:val="00ED2D04"/>
    <w:rsid w:val="00ED37AB"/>
    <w:rsid w:val="00ED40D6"/>
    <w:rsid w:val="00ED45F5"/>
    <w:rsid w:val="00ED5564"/>
    <w:rsid w:val="00ED623D"/>
    <w:rsid w:val="00ED6E97"/>
    <w:rsid w:val="00ED721E"/>
    <w:rsid w:val="00ED73D5"/>
    <w:rsid w:val="00ED7775"/>
    <w:rsid w:val="00EE010A"/>
    <w:rsid w:val="00EE0A67"/>
    <w:rsid w:val="00EE0C47"/>
    <w:rsid w:val="00EE1034"/>
    <w:rsid w:val="00EE144A"/>
    <w:rsid w:val="00EE1F3C"/>
    <w:rsid w:val="00EE3C78"/>
    <w:rsid w:val="00EE3D36"/>
    <w:rsid w:val="00EE471E"/>
    <w:rsid w:val="00EE4A97"/>
    <w:rsid w:val="00EE5134"/>
    <w:rsid w:val="00EE53AF"/>
    <w:rsid w:val="00EE59FB"/>
    <w:rsid w:val="00EE5AE9"/>
    <w:rsid w:val="00EE67C5"/>
    <w:rsid w:val="00EE6D89"/>
    <w:rsid w:val="00EE6F0E"/>
    <w:rsid w:val="00EE6F11"/>
    <w:rsid w:val="00EE6FBB"/>
    <w:rsid w:val="00EE7A4E"/>
    <w:rsid w:val="00EF0F43"/>
    <w:rsid w:val="00EF18D8"/>
    <w:rsid w:val="00EF1BA6"/>
    <w:rsid w:val="00EF272E"/>
    <w:rsid w:val="00EF278E"/>
    <w:rsid w:val="00EF327C"/>
    <w:rsid w:val="00EF3489"/>
    <w:rsid w:val="00EF371B"/>
    <w:rsid w:val="00EF3894"/>
    <w:rsid w:val="00EF4702"/>
    <w:rsid w:val="00EF4CF6"/>
    <w:rsid w:val="00EF4F86"/>
    <w:rsid w:val="00EF5A20"/>
    <w:rsid w:val="00EF5C5E"/>
    <w:rsid w:val="00EF5D89"/>
    <w:rsid w:val="00EF7184"/>
    <w:rsid w:val="00F000DC"/>
    <w:rsid w:val="00F007E5"/>
    <w:rsid w:val="00F008AE"/>
    <w:rsid w:val="00F00960"/>
    <w:rsid w:val="00F01016"/>
    <w:rsid w:val="00F01344"/>
    <w:rsid w:val="00F0142A"/>
    <w:rsid w:val="00F01E3F"/>
    <w:rsid w:val="00F01EC7"/>
    <w:rsid w:val="00F02CC5"/>
    <w:rsid w:val="00F02CE9"/>
    <w:rsid w:val="00F02D3E"/>
    <w:rsid w:val="00F030A7"/>
    <w:rsid w:val="00F0376B"/>
    <w:rsid w:val="00F03997"/>
    <w:rsid w:val="00F0418B"/>
    <w:rsid w:val="00F0435A"/>
    <w:rsid w:val="00F0493B"/>
    <w:rsid w:val="00F05253"/>
    <w:rsid w:val="00F05504"/>
    <w:rsid w:val="00F06EFA"/>
    <w:rsid w:val="00F070A1"/>
    <w:rsid w:val="00F0754F"/>
    <w:rsid w:val="00F079E5"/>
    <w:rsid w:val="00F10003"/>
    <w:rsid w:val="00F1081A"/>
    <w:rsid w:val="00F10ED2"/>
    <w:rsid w:val="00F11F97"/>
    <w:rsid w:val="00F12DBB"/>
    <w:rsid w:val="00F13068"/>
    <w:rsid w:val="00F13443"/>
    <w:rsid w:val="00F13E8A"/>
    <w:rsid w:val="00F15112"/>
    <w:rsid w:val="00F154A0"/>
    <w:rsid w:val="00F15665"/>
    <w:rsid w:val="00F16120"/>
    <w:rsid w:val="00F16338"/>
    <w:rsid w:val="00F16920"/>
    <w:rsid w:val="00F17679"/>
    <w:rsid w:val="00F17C65"/>
    <w:rsid w:val="00F17EFF"/>
    <w:rsid w:val="00F20591"/>
    <w:rsid w:val="00F21782"/>
    <w:rsid w:val="00F21CD5"/>
    <w:rsid w:val="00F21F8C"/>
    <w:rsid w:val="00F22587"/>
    <w:rsid w:val="00F2295D"/>
    <w:rsid w:val="00F22D02"/>
    <w:rsid w:val="00F23E2A"/>
    <w:rsid w:val="00F24A6D"/>
    <w:rsid w:val="00F24B3F"/>
    <w:rsid w:val="00F24E34"/>
    <w:rsid w:val="00F24F48"/>
    <w:rsid w:val="00F25544"/>
    <w:rsid w:val="00F2579A"/>
    <w:rsid w:val="00F2628D"/>
    <w:rsid w:val="00F262B0"/>
    <w:rsid w:val="00F27721"/>
    <w:rsid w:val="00F27981"/>
    <w:rsid w:val="00F27F54"/>
    <w:rsid w:val="00F306FB"/>
    <w:rsid w:val="00F31E8C"/>
    <w:rsid w:val="00F32027"/>
    <w:rsid w:val="00F320CE"/>
    <w:rsid w:val="00F32502"/>
    <w:rsid w:val="00F32886"/>
    <w:rsid w:val="00F32962"/>
    <w:rsid w:val="00F32D29"/>
    <w:rsid w:val="00F32EDF"/>
    <w:rsid w:val="00F32FE1"/>
    <w:rsid w:val="00F3387D"/>
    <w:rsid w:val="00F344A0"/>
    <w:rsid w:val="00F34575"/>
    <w:rsid w:val="00F34DD8"/>
    <w:rsid w:val="00F3569C"/>
    <w:rsid w:val="00F35B59"/>
    <w:rsid w:val="00F35BE1"/>
    <w:rsid w:val="00F370E6"/>
    <w:rsid w:val="00F37D1B"/>
    <w:rsid w:val="00F40B15"/>
    <w:rsid w:val="00F40E8A"/>
    <w:rsid w:val="00F40EDD"/>
    <w:rsid w:val="00F41502"/>
    <w:rsid w:val="00F4196C"/>
    <w:rsid w:val="00F41AF9"/>
    <w:rsid w:val="00F41B2D"/>
    <w:rsid w:val="00F41EAD"/>
    <w:rsid w:val="00F4212E"/>
    <w:rsid w:val="00F4290D"/>
    <w:rsid w:val="00F42E16"/>
    <w:rsid w:val="00F437FC"/>
    <w:rsid w:val="00F43E0F"/>
    <w:rsid w:val="00F44076"/>
    <w:rsid w:val="00F442B4"/>
    <w:rsid w:val="00F44BFF"/>
    <w:rsid w:val="00F44CC0"/>
    <w:rsid w:val="00F45253"/>
    <w:rsid w:val="00F454C4"/>
    <w:rsid w:val="00F45588"/>
    <w:rsid w:val="00F4681C"/>
    <w:rsid w:val="00F468E7"/>
    <w:rsid w:val="00F47FD3"/>
    <w:rsid w:val="00F5052A"/>
    <w:rsid w:val="00F50C46"/>
    <w:rsid w:val="00F50D11"/>
    <w:rsid w:val="00F50E35"/>
    <w:rsid w:val="00F52318"/>
    <w:rsid w:val="00F52C3A"/>
    <w:rsid w:val="00F52EE5"/>
    <w:rsid w:val="00F531EB"/>
    <w:rsid w:val="00F53F5C"/>
    <w:rsid w:val="00F5415C"/>
    <w:rsid w:val="00F54275"/>
    <w:rsid w:val="00F54640"/>
    <w:rsid w:val="00F54CE3"/>
    <w:rsid w:val="00F55B9D"/>
    <w:rsid w:val="00F56945"/>
    <w:rsid w:val="00F56EC5"/>
    <w:rsid w:val="00F57407"/>
    <w:rsid w:val="00F578ED"/>
    <w:rsid w:val="00F57BA1"/>
    <w:rsid w:val="00F604AD"/>
    <w:rsid w:val="00F60EC5"/>
    <w:rsid w:val="00F61B41"/>
    <w:rsid w:val="00F61D67"/>
    <w:rsid w:val="00F61E09"/>
    <w:rsid w:val="00F62493"/>
    <w:rsid w:val="00F63037"/>
    <w:rsid w:val="00F6309F"/>
    <w:rsid w:val="00F63579"/>
    <w:rsid w:val="00F6376C"/>
    <w:rsid w:val="00F63C19"/>
    <w:rsid w:val="00F642AC"/>
    <w:rsid w:val="00F6433C"/>
    <w:rsid w:val="00F644CB"/>
    <w:rsid w:val="00F656D8"/>
    <w:rsid w:val="00F65A90"/>
    <w:rsid w:val="00F65FF0"/>
    <w:rsid w:val="00F6634F"/>
    <w:rsid w:val="00F6680C"/>
    <w:rsid w:val="00F66C7B"/>
    <w:rsid w:val="00F671E0"/>
    <w:rsid w:val="00F673C7"/>
    <w:rsid w:val="00F67DBA"/>
    <w:rsid w:val="00F700FC"/>
    <w:rsid w:val="00F706CE"/>
    <w:rsid w:val="00F70F47"/>
    <w:rsid w:val="00F71258"/>
    <w:rsid w:val="00F7152A"/>
    <w:rsid w:val="00F71616"/>
    <w:rsid w:val="00F718C8"/>
    <w:rsid w:val="00F718EE"/>
    <w:rsid w:val="00F71C0E"/>
    <w:rsid w:val="00F71E24"/>
    <w:rsid w:val="00F71E42"/>
    <w:rsid w:val="00F72EF8"/>
    <w:rsid w:val="00F72F6A"/>
    <w:rsid w:val="00F731C1"/>
    <w:rsid w:val="00F746A2"/>
    <w:rsid w:val="00F74C3B"/>
    <w:rsid w:val="00F75027"/>
    <w:rsid w:val="00F753EF"/>
    <w:rsid w:val="00F755BB"/>
    <w:rsid w:val="00F75EEF"/>
    <w:rsid w:val="00F76016"/>
    <w:rsid w:val="00F764B5"/>
    <w:rsid w:val="00F772A8"/>
    <w:rsid w:val="00F772E3"/>
    <w:rsid w:val="00F774AF"/>
    <w:rsid w:val="00F8007A"/>
    <w:rsid w:val="00F8101E"/>
    <w:rsid w:val="00F81326"/>
    <w:rsid w:val="00F81927"/>
    <w:rsid w:val="00F83140"/>
    <w:rsid w:val="00F8429A"/>
    <w:rsid w:val="00F85AA5"/>
    <w:rsid w:val="00F85F5F"/>
    <w:rsid w:val="00F86767"/>
    <w:rsid w:val="00F869DF"/>
    <w:rsid w:val="00F86B80"/>
    <w:rsid w:val="00F86BDB"/>
    <w:rsid w:val="00F86DC7"/>
    <w:rsid w:val="00F87059"/>
    <w:rsid w:val="00F87374"/>
    <w:rsid w:val="00F90F3E"/>
    <w:rsid w:val="00F9114C"/>
    <w:rsid w:val="00F9157C"/>
    <w:rsid w:val="00F91E65"/>
    <w:rsid w:val="00F923D5"/>
    <w:rsid w:val="00F925EF"/>
    <w:rsid w:val="00F92A81"/>
    <w:rsid w:val="00F92BAD"/>
    <w:rsid w:val="00F93325"/>
    <w:rsid w:val="00F93481"/>
    <w:rsid w:val="00F94713"/>
    <w:rsid w:val="00F94CC4"/>
    <w:rsid w:val="00F94D3E"/>
    <w:rsid w:val="00F94FBD"/>
    <w:rsid w:val="00F9536D"/>
    <w:rsid w:val="00F95528"/>
    <w:rsid w:val="00F95B07"/>
    <w:rsid w:val="00F95B68"/>
    <w:rsid w:val="00F96C72"/>
    <w:rsid w:val="00F978C4"/>
    <w:rsid w:val="00F97E5D"/>
    <w:rsid w:val="00FA0310"/>
    <w:rsid w:val="00FA0B16"/>
    <w:rsid w:val="00FA0FCE"/>
    <w:rsid w:val="00FA135A"/>
    <w:rsid w:val="00FA1804"/>
    <w:rsid w:val="00FA18B3"/>
    <w:rsid w:val="00FA1C4F"/>
    <w:rsid w:val="00FA2A63"/>
    <w:rsid w:val="00FA2F07"/>
    <w:rsid w:val="00FA389C"/>
    <w:rsid w:val="00FA3E69"/>
    <w:rsid w:val="00FA4919"/>
    <w:rsid w:val="00FA4A7D"/>
    <w:rsid w:val="00FA4DD5"/>
    <w:rsid w:val="00FA4E8A"/>
    <w:rsid w:val="00FA55AC"/>
    <w:rsid w:val="00FA5E08"/>
    <w:rsid w:val="00FA5F96"/>
    <w:rsid w:val="00FA7D3E"/>
    <w:rsid w:val="00FB0069"/>
    <w:rsid w:val="00FB00E7"/>
    <w:rsid w:val="00FB032D"/>
    <w:rsid w:val="00FB0475"/>
    <w:rsid w:val="00FB0E67"/>
    <w:rsid w:val="00FB0EAE"/>
    <w:rsid w:val="00FB1903"/>
    <w:rsid w:val="00FB19CA"/>
    <w:rsid w:val="00FB1AEB"/>
    <w:rsid w:val="00FB1CF2"/>
    <w:rsid w:val="00FB1FEF"/>
    <w:rsid w:val="00FB209E"/>
    <w:rsid w:val="00FB22D1"/>
    <w:rsid w:val="00FB356D"/>
    <w:rsid w:val="00FB3D3B"/>
    <w:rsid w:val="00FB4BC6"/>
    <w:rsid w:val="00FB599D"/>
    <w:rsid w:val="00FB5C1B"/>
    <w:rsid w:val="00FB5C6E"/>
    <w:rsid w:val="00FB5D63"/>
    <w:rsid w:val="00FB6351"/>
    <w:rsid w:val="00FB6569"/>
    <w:rsid w:val="00FB7D47"/>
    <w:rsid w:val="00FC0187"/>
    <w:rsid w:val="00FC0AB6"/>
    <w:rsid w:val="00FC112D"/>
    <w:rsid w:val="00FC1DDF"/>
    <w:rsid w:val="00FC1DE7"/>
    <w:rsid w:val="00FC1F03"/>
    <w:rsid w:val="00FC2B94"/>
    <w:rsid w:val="00FC2E0A"/>
    <w:rsid w:val="00FC34D5"/>
    <w:rsid w:val="00FC37F3"/>
    <w:rsid w:val="00FC3823"/>
    <w:rsid w:val="00FC3D4F"/>
    <w:rsid w:val="00FC429D"/>
    <w:rsid w:val="00FC578D"/>
    <w:rsid w:val="00FC5D47"/>
    <w:rsid w:val="00FC6514"/>
    <w:rsid w:val="00FC6566"/>
    <w:rsid w:val="00FC65D1"/>
    <w:rsid w:val="00FD085E"/>
    <w:rsid w:val="00FD0D63"/>
    <w:rsid w:val="00FD3770"/>
    <w:rsid w:val="00FD41DD"/>
    <w:rsid w:val="00FD47F0"/>
    <w:rsid w:val="00FD52C4"/>
    <w:rsid w:val="00FD53A8"/>
    <w:rsid w:val="00FD5EDF"/>
    <w:rsid w:val="00FD6693"/>
    <w:rsid w:val="00FD7057"/>
    <w:rsid w:val="00FD7149"/>
    <w:rsid w:val="00FD7959"/>
    <w:rsid w:val="00FE04DC"/>
    <w:rsid w:val="00FE0863"/>
    <w:rsid w:val="00FE0A1F"/>
    <w:rsid w:val="00FE0C98"/>
    <w:rsid w:val="00FE16F8"/>
    <w:rsid w:val="00FE18BC"/>
    <w:rsid w:val="00FE19EF"/>
    <w:rsid w:val="00FE1BE9"/>
    <w:rsid w:val="00FE206D"/>
    <w:rsid w:val="00FE22FA"/>
    <w:rsid w:val="00FE2B75"/>
    <w:rsid w:val="00FE2BED"/>
    <w:rsid w:val="00FE2C25"/>
    <w:rsid w:val="00FE3538"/>
    <w:rsid w:val="00FE3D98"/>
    <w:rsid w:val="00FE4589"/>
    <w:rsid w:val="00FE466E"/>
    <w:rsid w:val="00FE5656"/>
    <w:rsid w:val="00FE586E"/>
    <w:rsid w:val="00FE6744"/>
    <w:rsid w:val="00FE677F"/>
    <w:rsid w:val="00FE6A4F"/>
    <w:rsid w:val="00FE7071"/>
    <w:rsid w:val="00FE7C45"/>
    <w:rsid w:val="00FF033D"/>
    <w:rsid w:val="00FF1B4A"/>
    <w:rsid w:val="00FF2C55"/>
    <w:rsid w:val="00FF3CB0"/>
    <w:rsid w:val="00FF4108"/>
    <w:rsid w:val="00FF410D"/>
    <w:rsid w:val="00FF4682"/>
    <w:rsid w:val="00FF46A8"/>
    <w:rsid w:val="00FF48A9"/>
    <w:rsid w:val="00FF49FF"/>
    <w:rsid w:val="00FF4A47"/>
    <w:rsid w:val="00FF4C39"/>
    <w:rsid w:val="00FF4C65"/>
    <w:rsid w:val="00FF5AD6"/>
    <w:rsid w:val="00FF5BC7"/>
    <w:rsid w:val="00FF5D17"/>
    <w:rsid w:val="00FF62A2"/>
    <w:rsid w:val="00FF6310"/>
    <w:rsid w:val="00FF6737"/>
    <w:rsid w:val="00FF6C14"/>
    <w:rsid w:val="00FF6EE7"/>
    <w:rsid w:val="00FF6FA6"/>
    <w:rsid w:val="00FF775E"/>
    <w:rsid w:val="00FF7EA3"/>
    <w:rsid w:val="00FFE5FE"/>
    <w:rsid w:val="019CCF8C"/>
    <w:rsid w:val="01A99E3B"/>
    <w:rsid w:val="02B62337"/>
    <w:rsid w:val="04DD79BD"/>
    <w:rsid w:val="059A0AD9"/>
    <w:rsid w:val="0662B8D8"/>
    <w:rsid w:val="06B91611"/>
    <w:rsid w:val="06ED8128"/>
    <w:rsid w:val="087119FA"/>
    <w:rsid w:val="08A63DA6"/>
    <w:rsid w:val="09355588"/>
    <w:rsid w:val="09F57909"/>
    <w:rsid w:val="0A011AF4"/>
    <w:rsid w:val="0A37B187"/>
    <w:rsid w:val="0A37B85A"/>
    <w:rsid w:val="0A79C1A4"/>
    <w:rsid w:val="0BA6FB94"/>
    <w:rsid w:val="0CA93665"/>
    <w:rsid w:val="0CEB43BE"/>
    <w:rsid w:val="0D086220"/>
    <w:rsid w:val="0D953EA3"/>
    <w:rsid w:val="0DCEAD92"/>
    <w:rsid w:val="0DED7789"/>
    <w:rsid w:val="0E55457E"/>
    <w:rsid w:val="0EEDFB4C"/>
    <w:rsid w:val="0F8E96D8"/>
    <w:rsid w:val="0FD23F45"/>
    <w:rsid w:val="100E4F40"/>
    <w:rsid w:val="1024D158"/>
    <w:rsid w:val="115893AB"/>
    <w:rsid w:val="11B9EF55"/>
    <w:rsid w:val="12169C60"/>
    <w:rsid w:val="13209745"/>
    <w:rsid w:val="1345756B"/>
    <w:rsid w:val="13E06C4A"/>
    <w:rsid w:val="1428698D"/>
    <w:rsid w:val="1461CD2F"/>
    <w:rsid w:val="14D3A25D"/>
    <w:rsid w:val="152E17A8"/>
    <w:rsid w:val="154DDD68"/>
    <w:rsid w:val="159539A4"/>
    <w:rsid w:val="15CDFA4C"/>
    <w:rsid w:val="165F5B44"/>
    <w:rsid w:val="165FBFEB"/>
    <w:rsid w:val="1763C196"/>
    <w:rsid w:val="18A69568"/>
    <w:rsid w:val="192861DA"/>
    <w:rsid w:val="19D59A01"/>
    <w:rsid w:val="1A221824"/>
    <w:rsid w:val="1A895A59"/>
    <w:rsid w:val="1ACF54B0"/>
    <w:rsid w:val="1C101359"/>
    <w:rsid w:val="1C105C55"/>
    <w:rsid w:val="1C56FD02"/>
    <w:rsid w:val="1C928F7E"/>
    <w:rsid w:val="1CFD4BF2"/>
    <w:rsid w:val="1E98BE3A"/>
    <w:rsid w:val="1F9C03F4"/>
    <w:rsid w:val="20C4E1CA"/>
    <w:rsid w:val="2314A62C"/>
    <w:rsid w:val="2375EBCF"/>
    <w:rsid w:val="23976B14"/>
    <w:rsid w:val="23E0CA79"/>
    <w:rsid w:val="25140670"/>
    <w:rsid w:val="256ABFC8"/>
    <w:rsid w:val="25857363"/>
    <w:rsid w:val="2637AB5C"/>
    <w:rsid w:val="265D66F1"/>
    <w:rsid w:val="2725CA6A"/>
    <w:rsid w:val="27AD6EA7"/>
    <w:rsid w:val="27B90976"/>
    <w:rsid w:val="27FA8C8F"/>
    <w:rsid w:val="28429A6A"/>
    <w:rsid w:val="28C0E8E5"/>
    <w:rsid w:val="28DA1F89"/>
    <w:rsid w:val="28F66741"/>
    <w:rsid w:val="299941DA"/>
    <w:rsid w:val="2A32DECE"/>
    <w:rsid w:val="2A41812F"/>
    <w:rsid w:val="2B72E1C4"/>
    <w:rsid w:val="2BDFC2C8"/>
    <w:rsid w:val="2C954FAA"/>
    <w:rsid w:val="2C9FC30E"/>
    <w:rsid w:val="2D478F10"/>
    <w:rsid w:val="2D479B63"/>
    <w:rsid w:val="2DE74802"/>
    <w:rsid w:val="2EBD93A2"/>
    <w:rsid w:val="2EE7A1AC"/>
    <w:rsid w:val="2EF4FF09"/>
    <w:rsid w:val="2F09A858"/>
    <w:rsid w:val="2F92D918"/>
    <w:rsid w:val="307F1335"/>
    <w:rsid w:val="31499298"/>
    <w:rsid w:val="3261AD15"/>
    <w:rsid w:val="326EB86E"/>
    <w:rsid w:val="32EAA33A"/>
    <w:rsid w:val="337761C5"/>
    <w:rsid w:val="34208903"/>
    <w:rsid w:val="342991E1"/>
    <w:rsid w:val="35017BB3"/>
    <w:rsid w:val="3517883B"/>
    <w:rsid w:val="35B4419E"/>
    <w:rsid w:val="361455A8"/>
    <w:rsid w:val="37933C20"/>
    <w:rsid w:val="37ABB911"/>
    <w:rsid w:val="37FF26AA"/>
    <w:rsid w:val="38AC2CCE"/>
    <w:rsid w:val="39F6AA62"/>
    <w:rsid w:val="3A33D745"/>
    <w:rsid w:val="3A6FE48F"/>
    <w:rsid w:val="3AC930E3"/>
    <w:rsid w:val="3B15FEEF"/>
    <w:rsid w:val="3CAB7A7B"/>
    <w:rsid w:val="3E422D94"/>
    <w:rsid w:val="3E46DBEB"/>
    <w:rsid w:val="3E953E43"/>
    <w:rsid w:val="3F2EAA85"/>
    <w:rsid w:val="3F735735"/>
    <w:rsid w:val="3FE55086"/>
    <w:rsid w:val="404B5197"/>
    <w:rsid w:val="41374E42"/>
    <w:rsid w:val="4167E501"/>
    <w:rsid w:val="44369518"/>
    <w:rsid w:val="45403E1E"/>
    <w:rsid w:val="461037E1"/>
    <w:rsid w:val="46971790"/>
    <w:rsid w:val="473E01A1"/>
    <w:rsid w:val="47A8FA13"/>
    <w:rsid w:val="47D4673E"/>
    <w:rsid w:val="489A943F"/>
    <w:rsid w:val="4A261694"/>
    <w:rsid w:val="4A921369"/>
    <w:rsid w:val="4B5811D8"/>
    <w:rsid w:val="4D3BB16C"/>
    <w:rsid w:val="4D5A5FCB"/>
    <w:rsid w:val="4DA2BD99"/>
    <w:rsid w:val="4E64ED3B"/>
    <w:rsid w:val="4EBDEB8D"/>
    <w:rsid w:val="4F9738C2"/>
    <w:rsid w:val="50CEA54F"/>
    <w:rsid w:val="513D6F97"/>
    <w:rsid w:val="51C26842"/>
    <w:rsid w:val="51E7EF4B"/>
    <w:rsid w:val="520D20AD"/>
    <w:rsid w:val="524AF628"/>
    <w:rsid w:val="530148A9"/>
    <w:rsid w:val="53037653"/>
    <w:rsid w:val="533497C6"/>
    <w:rsid w:val="53A209BB"/>
    <w:rsid w:val="5471E4DA"/>
    <w:rsid w:val="54DE81ED"/>
    <w:rsid w:val="57F01A33"/>
    <w:rsid w:val="57FE1E83"/>
    <w:rsid w:val="590AE1C8"/>
    <w:rsid w:val="59705620"/>
    <w:rsid w:val="5C8B23C2"/>
    <w:rsid w:val="5CFB70B9"/>
    <w:rsid w:val="5DBBA1A2"/>
    <w:rsid w:val="5F867E65"/>
    <w:rsid w:val="602527E0"/>
    <w:rsid w:val="602EC9FF"/>
    <w:rsid w:val="60678E1E"/>
    <w:rsid w:val="6189B32E"/>
    <w:rsid w:val="61C7E8AD"/>
    <w:rsid w:val="61E3409B"/>
    <w:rsid w:val="63EEA30B"/>
    <w:rsid w:val="64406424"/>
    <w:rsid w:val="653989F7"/>
    <w:rsid w:val="654BD571"/>
    <w:rsid w:val="65B13F5A"/>
    <w:rsid w:val="65E3D6F8"/>
    <w:rsid w:val="661324D7"/>
    <w:rsid w:val="66CCBD2B"/>
    <w:rsid w:val="6782FD90"/>
    <w:rsid w:val="6792ACAC"/>
    <w:rsid w:val="6851EF62"/>
    <w:rsid w:val="68CDC9F7"/>
    <w:rsid w:val="690F974C"/>
    <w:rsid w:val="6968C0D6"/>
    <w:rsid w:val="697EF1AA"/>
    <w:rsid w:val="6B515EA7"/>
    <w:rsid w:val="6C16F978"/>
    <w:rsid w:val="6C4CBF88"/>
    <w:rsid w:val="6C925280"/>
    <w:rsid w:val="6CF14BB9"/>
    <w:rsid w:val="6D6D7E28"/>
    <w:rsid w:val="6DEE5165"/>
    <w:rsid w:val="6E7E00BF"/>
    <w:rsid w:val="72199408"/>
    <w:rsid w:val="73026E2C"/>
    <w:rsid w:val="746C716D"/>
    <w:rsid w:val="74879897"/>
    <w:rsid w:val="7492E298"/>
    <w:rsid w:val="76B8095F"/>
    <w:rsid w:val="78C281B9"/>
    <w:rsid w:val="79378FD1"/>
    <w:rsid w:val="796A9C96"/>
    <w:rsid w:val="7A218EA3"/>
    <w:rsid w:val="7BCF44AD"/>
    <w:rsid w:val="7C5FE726"/>
    <w:rsid w:val="7C8D6EC3"/>
    <w:rsid w:val="7DA1F628"/>
    <w:rsid w:val="7DED460B"/>
    <w:rsid w:val="7EFAF599"/>
    <w:rsid w:val="7FA8D3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D0534"/>
  <w15:docId w15:val="{FC05FCD0-9A3E-436D-8A40-F023A1FF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60AE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outlineLvl w:val="0"/>
    </w:pPr>
    <w:rPr>
      <w:rFonts w:asciiTheme="majorHAnsi" w:eastAsiaTheme="majorEastAsia" w:hAnsiTheme="majorHAnsi" w:cstheme="majorBidi"/>
      <w:color w:val="2F5496" w:themeColor="accent1" w:themeShade="BF"/>
      <w:sz w:val="32"/>
      <w:szCs w:val="32"/>
      <w:bdr w:val="none" w:sz="0" w:space="0" w:color="auto"/>
    </w:rPr>
  </w:style>
  <w:style w:type="paragraph" w:styleId="Heading2">
    <w:name w:val="heading 2"/>
    <w:basedOn w:val="Normal"/>
    <w:next w:val="Normal"/>
    <w:link w:val="Heading2Char"/>
    <w:uiPriority w:val="9"/>
    <w:qFormat/>
    <w:rsid w:val="00A60AEC"/>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60"/>
      <w:ind w:left="360" w:hanging="360"/>
      <w:outlineLvl w:val="1"/>
    </w:pPr>
    <w:rPr>
      <w:rFonts w:eastAsia="Times New Roman" w:cs="Arial"/>
      <w:b/>
      <w:bCs/>
      <w:iCs/>
      <w:szCs w:val="28"/>
      <w:bdr w:val="none" w:sz="0" w:space="0" w:color="auto"/>
    </w:rPr>
  </w:style>
  <w:style w:type="paragraph" w:styleId="Heading3">
    <w:name w:val="heading 3"/>
    <w:basedOn w:val="Normal"/>
    <w:next w:val="Normal"/>
    <w:link w:val="Heading3Char"/>
    <w:uiPriority w:val="9"/>
    <w:qFormat/>
    <w:rsid w:val="00A60AEC"/>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before="240" w:after="60"/>
      <w:ind w:left="720" w:hanging="360"/>
      <w:outlineLvl w:val="2"/>
    </w:pPr>
    <w:rPr>
      <w:rFonts w:ascii="Arial" w:eastAsia="Times New Roman" w:hAnsi="Arial" w:cs="Arial"/>
      <w:b/>
      <w:bCs/>
      <w:sz w:val="26"/>
      <w:szCs w:val="26"/>
      <w:bdr w:val="none" w:sz="0" w:space="0" w:color="auto"/>
    </w:rPr>
  </w:style>
  <w:style w:type="paragraph" w:styleId="Heading4">
    <w:name w:val="heading 4"/>
    <w:basedOn w:val="Normal"/>
    <w:next w:val="Normal"/>
    <w:link w:val="Heading4Char"/>
    <w:uiPriority w:val="9"/>
    <w:qFormat/>
    <w:rsid w:val="00A60AEC"/>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080"/>
      </w:tabs>
      <w:spacing w:before="240" w:after="60"/>
      <w:ind w:left="1080" w:hanging="360"/>
      <w:outlineLvl w:val="3"/>
    </w:pPr>
    <w:rPr>
      <w:rFonts w:eastAsia="Times New Roman"/>
      <w:b/>
      <w:bCs/>
      <w:sz w:val="28"/>
      <w:szCs w:val="28"/>
      <w:bdr w:val="none" w:sz="0" w:space="0" w:color="auto"/>
    </w:rPr>
  </w:style>
  <w:style w:type="paragraph" w:styleId="Heading5">
    <w:name w:val="heading 5"/>
    <w:basedOn w:val="Normal"/>
    <w:next w:val="Normal"/>
    <w:link w:val="Heading5Char"/>
    <w:qFormat/>
    <w:rsid w:val="00A60AEC"/>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60"/>
      <w:ind w:left="1440" w:hanging="360"/>
      <w:outlineLvl w:val="4"/>
    </w:pPr>
    <w:rPr>
      <w:rFonts w:eastAsia="Times New Roman"/>
      <w:b/>
      <w:bCs/>
      <w:i/>
      <w:iCs/>
      <w:sz w:val="26"/>
      <w:szCs w:val="26"/>
      <w:bdr w:val="none" w:sz="0" w:space="0" w:color="auto"/>
    </w:rPr>
  </w:style>
  <w:style w:type="paragraph" w:styleId="Heading6">
    <w:name w:val="heading 6"/>
    <w:basedOn w:val="Normal"/>
    <w:next w:val="Normal"/>
    <w:link w:val="Heading6Char"/>
    <w:qFormat/>
    <w:rsid w:val="00A60AEC"/>
    <w:pPr>
      <w:pBdr>
        <w:top w:val="none" w:sz="0" w:space="0" w:color="auto"/>
        <w:left w:val="none" w:sz="0" w:space="0" w:color="auto"/>
        <w:bottom w:val="none" w:sz="0" w:space="0" w:color="auto"/>
        <w:right w:val="none" w:sz="0" w:space="0" w:color="auto"/>
        <w:between w:val="none" w:sz="0" w:space="0" w:color="auto"/>
        <w:bar w:val="none" w:sz="0" w:color="auto"/>
      </w:pBdr>
      <w:tabs>
        <w:tab w:val="num" w:pos="1800"/>
      </w:tabs>
      <w:spacing w:before="240" w:after="60"/>
      <w:ind w:left="1800" w:hanging="360"/>
      <w:outlineLvl w:val="5"/>
    </w:pPr>
    <w:rPr>
      <w:rFonts w:eastAsia="Times New Roman"/>
      <w:b/>
      <w:bCs/>
      <w:sz w:val="22"/>
      <w:szCs w:val="22"/>
      <w:bdr w:val="none" w:sz="0" w:space="0" w:color="auto"/>
    </w:rPr>
  </w:style>
  <w:style w:type="paragraph" w:styleId="Heading7">
    <w:name w:val="heading 7"/>
    <w:basedOn w:val="Normal"/>
    <w:next w:val="Normal"/>
    <w:link w:val="Heading7Char"/>
    <w:qFormat/>
    <w:rsid w:val="00A60AEC"/>
    <w:pPr>
      <w:pBdr>
        <w:top w:val="none" w:sz="0" w:space="0" w:color="auto"/>
        <w:left w:val="none" w:sz="0" w:space="0" w:color="auto"/>
        <w:bottom w:val="none" w:sz="0" w:space="0" w:color="auto"/>
        <w:right w:val="none" w:sz="0" w:space="0" w:color="auto"/>
        <w:between w:val="none" w:sz="0" w:space="0" w:color="auto"/>
        <w:bar w:val="none" w:sz="0" w:color="auto"/>
      </w:pBdr>
      <w:tabs>
        <w:tab w:val="num" w:pos="2160"/>
      </w:tabs>
      <w:spacing w:before="240" w:after="60"/>
      <w:ind w:left="2160" w:hanging="360"/>
      <w:outlineLvl w:val="6"/>
    </w:pPr>
    <w:rPr>
      <w:rFonts w:eastAsia="Times New Roman"/>
      <w:bdr w:val="none" w:sz="0" w:space="0" w:color="auto"/>
    </w:rPr>
  </w:style>
  <w:style w:type="paragraph" w:styleId="Heading8">
    <w:name w:val="heading 8"/>
    <w:basedOn w:val="Normal"/>
    <w:next w:val="Normal"/>
    <w:link w:val="Heading8Char"/>
    <w:qFormat/>
    <w:rsid w:val="00A60AEC"/>
    <w:pPr>
      <w:pBdr>
        <w:top w:val="none" w:sz="0" w:space="0" w:color="auto"/>
        <w:left w:val="none" w:sz="0" w:space="0" w:color="auto"/>
        <w:bottom w:val="none" w:sz="0" w:space="0" w:color="auto"/>
        <w:right w:val="none" w:sz="0" w:space="0" w:color="auto"/>
        <w:between w:val="none" w:sz="0" w:space="0" w:color="auto"/>
        <w:bar w:val="none" w:sz="0" w:color="auto"/>
      </w:pBdr>
      <w:tabs>
        <w:tab w:val="num" w:pos="2520"/>
      </w:tabs>
      <w:spacing w:before="240" w:after="60"/>
      <w:ind w:left="2520" w:hanging="360"/>
      <w:outlineLvl w:val="7"/>
    </w:pPr>
    <w:rPr>
      <w:rFonts w:eastAsia="Times New Roman"/>
      <w:i/>
      <w:iCs/>
      <w:bdr w:val="none" w:sz="0" w:space="0" w:color="auto"/>
    </w:rPr>
  </w:style>
  <w:style w:type="paragraph" w:styleId="Heading9">
    <w:name w:val="heading 9"/>
    <w:basedOn w:val="Normal"/>
    <w:next w:val="Normal"/>
    <w:link w:val="Heading9Char"/>
    <w:qFormat/>
    <w:rsid w:val="00A60AEC"/>
    <w:pPr>
      <w:pBdr>
        <w:top w:val="none" w:sz="0" w:space="0" w:color="auto"/>
        <w:left w:val="none" w:sz="0" w:space="0" w:color="auto"/>
        <w:bottom w:val="none" w:sz="0" w:space="0" w:color="auto"/>
        <w:right w:val="none" w:sz="0" w:space="0" w:color="auto"/>
        <w:between w:val="none" w:sz="0" w:space="0" w:color="auto"/>
        <w:bar w:val="none" w:sz="0" w:color="auto"/>
      </w:pBdr>
      <w:tabs>
        <w:tab w:val="num" w:pos="2880"/>
      </w:tabs>
      <w:spacing w:before="240" w:after="60"/>
      <w:ind w:left="2880" w:hanging="360"/>
      <w:outlineLvl w:val="8"/>
    </w:pPr>
    <w:rPr>
      <w:rFonts w:ascii="Arial" w:eastAsia="Times New Roman" w:hAnsi="Arial" w:cs="Arial"/>
      <w:sz w:val="22"/>
      <w:szCs w:val="22"/>
      <w:bdr w:val="none" w:sz="0" w:space="0" w:color="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pPr>
      <w:tabs>
        <w:tab w:val="center" w:pos="4680"/>
        <w:tab w:val="right" w:pos="9360"/>
      </w:tabs>
    </w:pPr>
    <w:rPr>
      <w:rFonts w:ascii="Calibri" w:hAnsi="Calibri"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 w:type="paragraph" w:customStyle="1" w:styleId="paragraph">
    <w:name w:val="paragraph"/>
    <w:pPr>
      <w:spacing w:before="100" w:after="100"/>
    </w:pPr>
    <w:rPr>
      <w:rFonts w:cs="Arial Unicode MS"/>
      <w:color w:val="000000"/>
      <w:sz w:val="24"/>
      <w:szCs w:val="24"/>
      <w:u w:color="000000"/>
    </w:rPr>
  </w:style>
  <w:style w:type="character" w:customStyle="1" w:styleId="Hyperlink0">
    <w:name w:val="Hyperlink.0"/>
    <w:basedOn w:val="Hyperlink"/>
    <w:rPr>
      <w:outline w:val="0"/>
      <w:color w:val="0563C1"/>
      <w:u w:val="single" w:color="0563C1"/>
    </w:rPr>
  </w:style>
  <w:style w:type="paragraph" w:styleId="Caption">
    <w:name w:val="caption"/>
    <w:uiPriority w:val="35"/>
    <w:qFormat/>
    <w:pPr>
      <w:suppressAutoHyphens/>
      <w:outlineLvl w:val="0"/>
    </w:pPr>
    <w:rPr>
      <w:rFonts w:ascii="Calibri" w:eastAsia="Calibri" w:hAnsi="Calibri" w:cs="Calibri"/>
      <w:color w:val="000000"/>
      <w:sz w:val="36"/>
      <w:szCs w:val="36"/>
      <w14:textOutline w14:w="12700" w14:cap="flat" w14:cmpd="sng" w14:algn="ctr">
        <w14:noFill/>
        <w14:prstDash w14:val="solid"/>
        <w14:miter w14:lim="400000"/>
      </w14:textOutline>
    </w:rPr>
  </w:style>
  <w:style w:type="paragraph" w:styleId="Revision">
    <w:name w:val="Revision"/>
    <w:hidden/>
    <w:uiPriority w:val="99"/>
    <w:semiHidden/>
    <w:rsid w:val="00B2549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Footer">
    <w:name w:val="footer"/>
    <w:basedOn w:val="Normal"/>
    <w:link w:val="FooterChar"/>
    <w:uiPriority w:val="99"/>
    <w:unhideWhenUsed/>
    <w:rsid w:val="00763815"/>
    <w:pPr>
      <w:tabs>
        <w:tab w:val="center" w:pos="4680"/>
        <w:tab w:val="right" w:pos="9360"/>
      </w:tabs>
    </w:pPr>
  </w:style>
  <w:style w:type="character" w:customStyle="1" w:styleId="FooterChar">
    <w:name w:val="Footer Char"/>
    <w:basedOn w:val="DefaultParagraphFont"/>
    <w:link w:val="Footer"/>
    <w:uiPriority w:val="99"/>
    <w:rsid w:val="00763815"/>
    <w:rPr>
      <w:sz w:val="24"/>
      <w:szCs w:val="24"/>
    </w:rPr>
  </w:style>
  <w:style w:type="character" w:styleId="PageNumber">
    <w:name w:val="page number"/>
    <w:basedOn w:val="DefaultParagraphFont"/>
    <w:unhideWhenUsed/>
    <w:rsid w:val="00640FB6"/>
  </w:style>
  <w:style w:type="character" w:customStyle="1" w:styleId="Heading1Char">
    <w:name w:val="Heading 1 Char"/>
    <w:basedOn w:val="DefaultParagraphFont"/>
    <w:link w:val="Heading1"/>
    <w:rsid w:val="00A60AEC"/>
    <w:rPr>
      <w:rFonts w:asciiTheme="majorHAnsi" w:eastAsiaTheme="majorEastAsia" w:hAnsiTheme="majorHAnsi" w:cstheme="majorBidi"/>
      <w:color w:val="2F5496" w:themeColor="accent1" w:themeShade="BF"/>
      <w:sz w:val="32"/>
      <w:szCs w:val="32"/>
      <w:bdr w:val="none" w:sz="0" w:space="0" w:color="auto"/>
    </w:rPr>
  </w:style>
  <w:style w:type="character" w:customStyle="1" w:styleId="Heading2Char">
    <w:name w:val="Heading 2 Char"/>
    <w:basedOn w:val="DefaultParagraphFont"/>
    <w:link w:val="Heading2"/>
    <w:rsid w:val="00A60AEC"/>
    <w:rPr>
      <w:rFonts w:eastAsia="Times New Roman" w:cs="Arial"/>
      <w:b/>
      <w:bCs/>
      <w:iCs/>
      <w:sz w:val="24"/>
      <w:szCs w:val="28"/>
      <w:bdr w:val="none" w:sz="0" w:space="0" w:color="auto"/>
    </w:rPr>
  </w:style>
  <w:style w:type="character" w:customStyle="1" w:styleId="Heading3Char">
    <w:name w:val="Heading 3 Char"/>
    <w:basedOn w:val="DefaultParagraphFont"/>
    <w:link w:val="Heading3"/>
    <w:rsid w:val="00A60AEC"/>
    <w:rPr>
      <w:rFonts w:ascii="Arial" w:eastAsia="Times New Roman" w:hAnsi="Arial" w:cs="Arial"/>
      <w:b/>
      <w:bCs/>
      <w:sz w:val="26"/>
      <w:szCs w:val="26"/>
      <w:bdr w:val="none" w:sz="0" w:space="0" w:color="auto"/>
    </w:rPr>
  </w:style>
  <w:style w:type="character" w:customStyle="1" w:styleId="Heading4Char">
    <w:name w:val="Heading 4 Char"/>
    <w:basedOn w:val="DefaultParagraphFont"/>
    <w:link w:val="Heading4"/>
    <w:rsid w:val="00A60AEC"/>
    <w:rPr>
      <w:rFonts w:eastAsia="Times New Roman"/>
      <w:b/>
      <w:bCs/>
      <w:sz w:val="28"/>
      <w:szCs w:val="28"/>
      <w:bdr w:val="none" w:sz="0" w:space="0" w:color="auto"/>
    </w:rPr>
  </w:style>
  <w:style w:type="character" w:customStyle="1" w:styleId="Heading5Char">
    <w:name w:val="Heading 5 Char"/>
    <w:basedOn w:val="DefaultParagraphFont"/>
    <w:link w:val="Heading5"/>
    <w:rsid w:val="00A60AEC"/>
    <w:rPr>
      <w:rFonts w:eastAsia="Times New Roman"/>
      <w:b/>
      <w:bCs/>
      <w:i/>
      <w:iCs/>
      <w:sz w:val="26"/>
      <w:szCs w:val="26"/>
      <w:bdr w:val="none" w:sz="0" w:space="0" w:color="auto"/>
    </w:rPr>
  </w:style>
  <w:style w:type="character" w:customStyle="1" w:styleId="Heading6Char">
    <w:name w:val="Heading 6 Char"/>
    <w:basedOn w:val="DefaultParagraphFont"/>
    <w:link w:val="Heading6"/>
    <w:rsid w:val="00A60AEC"/>
    <w:rPr>
      <w:rFonts w:eastAsia="Times New Roman"/>
      <w:b/>
      <w:bCs/>
      <w:sz w:val="22"/>
      <w:szCs w:val="22"/>
      <w:bdr w:val="none" w:sz="0" w:space="0" w:color="auto"/>
    </w:rPr>
  </w:style>
  <w:style w:type="character" w:customStyle="1" w:styleId="Heading7Char">
    <w:name w:val="Heading 7 Char"/>
    <w:basedOn w:val="DefaultParagraphFont"/>
    <w:link w:val="Heading7"/>
    <w:rsid w:val="00A60AEC"/>
    <w:rPr>
      <w:rFonts w:eastAsia="Times New Roman"/>
      <w:sz w:val="24"/>
      <w:szCs w:val="24"/>
      <w:bdr w:val="none" w:sz="0" w:space="0" w:color="auto"/>
    </w:rPr>
  </w:style>
  <w:style w:type="character" w:customStyle="1" w:styleId="Heading8Char">
    <w:name w:val="Heading 8 Char"/>
    <w:basedOn w:val="DefaultParagraphFont"/>
    <w:link w:val="Heading8"/>
    <w:rsid w:val="00A60AEC"/>
    <w:rPr>
      <w:rFonts w:eastAsia="Times New Roman"/>
      <w:i/>
      <w:iCs/>
      <w:sz w:val="24"/>
      <w:szCs w:val="24"/>
      <w:bdr w:val="none" w:sz="0" w:space="0" w:color="auto"/>
    </w:rPr>
  </w:style>
  <w:style w:type="character" w:customStyle="1" w:styleId="Heading9Char">
    <w:name w:val="Heading 9 Char"/>
    <w:basedOn w:val="DefaultParagraphFont"/>
    <w:link w:val="Heading9"/>
    <w:rsid w:val="00A60AEC"/>
    <w:rPr>
      <w:rFonts w:ascii="Arial" w:eastAsia="Times New Roman" w:hAnsi="Arial" w:cs="Arial"/>
      <w:sz w:val="22"/>
      <w:szCs w:val="22"/>
      <w:bdr w:val="none" w:sz="0" w:space="0" w:color="auto"/>
    </w:rPr>
  </w:style>
  <w:style w:type="paragraph" w:customStyle="1" w:styleId="Default">
    <w:name w:val="Default"/>
    <w:basedOn w:val="Normal"/>
    <w:rsid w:val="00A60AE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rFonts w:ascii="Shruti" w:eastAsia="Times New Roman" w:hAnsi="Shruti" w:cs="Shruti"/>
      <w:bdr w:val="none" w:sz="0" w:space="0" w:color="auto"/>
    </w:rPr>
  </w:style>
  <w:style w:type="paragraph" w:styleId="TOCHeading">
    <w:name w:val="TOC Heading"/>
    <w:basedOn w:val="Heading1"/>
    <w:next w:val="Normal"/>
    <w:uiPriority w:val="39"/>
    <w:unhideWhenUsed/>
    <w:qFormat/>
    <w:rsid w:val="00A60AEC"/>
    <w:pPr>
      <w:spacing w:line="259" w:lineRule="auto"/>
      <w:outlineLvl w:val="9"/>
    </w:pPr>
  </w:style>
  <w:style w:type="paragraph" w:styleId="TOC1">
    <w:name w:val="toc 1"/>
    <w:basedOn w:val="Normal"/>
    <w:next w:val="Normal"/>
    <w:autoRedefine/>
    <w:uiPriority w:val="1"/>
    <w:unhideWhenUsed/>
    <w:qFormat/>
    <w:rsid w:val="00A60AEC"/>
    <w:pPr>
      <w:pBdr>
        <w:top w:val="none" w:sz="0" w:space="0" w:color="auto"/>
        <w:left w:val="none" w:sz="0" w:space="0" w:color="auto"/>
        <w:bottom w:val="none" w:sz="0" w:space="0" w:color="auto"/>
        <w:right w:val="none" w:sz="0" w:space="0" w:color="auto"/>
        <w:between w:val="none" w:sz="0" w:space="0" w:color="auto"/>
        <w:bar w:val="none" w:sz="0" w:color="auto"/>
      </w:pBdr>
      <w:spacing w:after="100"/>
    </w:pPr>
    <w:rPr>
      <w:rFonts w:asciiTheme="minorHAnsi" w:eastAsiaTheme="minorHAnsi" w:hAnsiTheme="minorHAnsi" w:cstheme="minorBidi"/>
      <w:sz w:val="22"/>
      <w:szCs w:val="22"/>
      <w:bdr w:val="none" w:sz="0" w:space="0" w:color="auto"/>
    </w:rPr>
  </w:style>
  <w:style w:type="paragraph" w:styleId="TOC2">
    <w:name w:val="toc 2"/>
    <w:basedOn w:val="Normal"/>
    <w:next w:val="Normal"/>
    <w:autoRedefine/>
    <w:uiPriority w:val="1"/>
    <w:unhideWhenUsed/>
    <w:qFormat/>
    <w:rsid w:val="00A60AEC"/>
    <w:pPr>
      <w:pBdr>
        <w:top w:val="none" w:sz="0" w:space="0" w:color="auto"/>
        <w:left w:val="none" w:sz="0" w:space="0" w:color="auto"/>
        <w:bottom w:val="none" w:sz="0" w:space="0" w:color="auto"/>
        <w:right w:val="none" w:sz="0" w:space="0" w:color="auto"/>
        <w:between w:val="none" w:sz="0" w:space="0" w:color="auto"/>
        <w:bar w:val="none" w:sz="0" w:color="auto"/>
      </w:pBdr>
      <w:spacing w:after="100"/>
      <w:ind w:left="220"/>
    </w:pPr>
    <w:rPr>
      <w:rFonts w:asciiTheme="minorHAnsi" w:eastAsiaTheme="minorHAnsi" w:hAnsiTheme="minorHAnsi" w:cstheme="minorBidi"/>
      <w:sz w:val="22"/>
      <w:szCs w:val="22"/>
      <w:bdr w:val="none" w:sz="0" w:space="0" w:color="auto"/>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Bullet"/>
    <w:basedOn w:val="Normal"/>
    <w:link w:val="ListParagraphChar"/>
    <w:uiPriority w:val="1"/>
    <w:qFormat/>
    <w:rsid w:val="00A60AEC"/>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rPr>
  </w:style>
  <w:style w:type="character" w:styleId="CommentReference">
    <w:name w:val="annotation reference"/>
    <w:basedOn w:val="DefaultParagraphFont"/>
    <w:uiPriority w:val="99"/>
    <w:unhideWhenUsed/>
    <w:rsid w:val="00A60AEC"/>
    <w:rPr>
      <w:sz w:val="16"/>
      <w:szCs w:val="16"/>
    </w:rPr>
  </w:style>
  <w:style w:type="paragraph" w:styleId="CommentText">
    <w:name w:val="annotation text"/>
    <w:basedOn w:val="Normal"/>
    <w:link w:val="CommentTextChar"/>
    <w:uiPriority w:val="99"/>
    <w:unhideWhenUsed/>
    <w:rsid w:val="00A60AE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rPr>
  </w:style>
  <w:style w:type="character" w:customStyle="1" w:styleId="CommentTextChar">
    <w:name w:val="Comment Text Char"/>
    <w:basedOn w:val="DefaultParagraphFont"/>
    <w:link w:val="CommentText"/>
    <w:uiPriority w:val="99"/>
    <w:rsid w:val="00A60AEC"/>
    <w:rPr>
      <w:rFonts w:asciiTheme="minorHAnsi" w:eastAsiaTheme="minorHAnsi" w:hAnsiTheme="minorHAnsi" w:cstheme="minorBidi"/>
      <w:bdr w:val="none" w:sz="0" w:space="0" w:color="auto"/>
    </w:rPr>
  </w:style>
  <w:style w:type="paragraph" w:styleId="CommentSubject">
    <w:name w:val="annotation subject"/>
    <w:basedOn w:val="CommentText"/>
    <w:next w:val="CommentText"/>
    <w:link w:val="CommentSubjectChar"/>
    <w:semiHidden/>
    <w:unhideWhenUsed/>
    <w:rsid w:val="00A60AEC"/>
    <w:rPr>
      <w:b/>
      <w:bCs/>
    </w:rPr>
  </w:style>
  <w:style w:type="character" w:customStyle="1" w:styleId="CommentSubjectChar">
    <w:name w:val="Comment Subject Char"/>
    <w:basedOn w:val="CommentTextChar"/>
    <w:link w:val="CommentSubject"/>
    <w:semiHidden/>
    <w:rsid w:val="00A60AEC"/>
    <w:rPr>
      <w:rFonts w:asciiTheme="minorHAnsi" w:eastAsiaTheme="minorHAnsi" w:hAnsiTheme="minorHAnsi" w:cstheme="minorBidi"/>
      <w:b/>
      <w:bCs/>
      <w:bdr w:val="none" w:sz="0" w:space="0" w:color="auto"/>
    </w:rPr>
  </w:style>
  <w:style w:type="paragraph" w:styleId="BalloonText">
    <w:name w:val="Balloon Text"/>
    <w:basedOn w:val="Normal"/>
    <w:link w:val="BalloonTextChar"/>
    <w:semiHidden/>
    <w:unhideWhenUsed/>
    <w:rsid w:val="00A60AEC"/>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heme="minorHAnsi" w:hAnsi="Segoe UI" w:cs="Segoe UI"/>
      <w:sz w:val="18"/>
      <w:szCs w:val="18"/>
      <w:bdr w:val="none" w:sz="0" w:space="0" w:color="auto"/>
    </w:rPr>
  </w:style>
  <w:style w:type="character" w:customStyle="1" w:styleId="BalloonTextChar">
    <w:name w:val="Balloon Text Char"/>
    <w:basedOn w:val="DefaultParagraphFont"/>
    <w:link w:val="BalloonText"/>
    <w:semiHidden/>
    <w:rsid w:val="00A60AEC"/>
    <w:rPr>
      <w:rFonts w:ascii="Segoe UI" w:eastAsiaTheme="minorHAnsi" w:hAnsi="Segoe UI" w:cs="Segoe UI"/>
      <w:sz w:val="18"/>
      <w:szCs w:val="18"/>
      <w:bdr w:val="none" w:sz="0" w:space="0" w:color="auto"/>
    </w:rPr>
  </w:style>
  <w:style w:type="character" w:customStyle="1" w:styleId="HeaderChar">
    <w:name w:val="Header Char"/>
    <w:basedOn w:val="DefaultParagraphFont"/>
    <w:link w:val="Header"/>
    <w:uiPriority w:val="99"/>
    <w:rsid w:val="00A60AEC"/>
    <w:rPr>
      <w:rFonts w:ascii="Calibri" w:hAnsi="Calibri" w:cs="Arial Unicode MS"/>
      <w:color w:val="000000"/>
      <w:sz w:val="24"/>
      <w:szCs w:val="24"/>
      <w:u w:color="000000"/>
    </w:rPr>
  </w:style>
  <w:style w:type="character" w:styleId="FollowedHyperlink">
    <w:name w:val="FollowedHyperlink"/>
    <w:basedOn w:val="DefaultParagraphFont"/>
    <w:unhideWhenUsed/>
    <w:rsid w:val="00A60AEC"/>
    <w:rPr>
      <w:color w:val="FF00FF" w:themeColor="followedHyperlink"/>
      <w:u w:val="single"/>
    </w:rPr>
  </w:style>
  <w:style w:type="character" w:styleId="UnresolvedMention">
    <w:name w:val="Unresolved Mention"/>
    <w:basedOn w:val="DefaultParagraphFont"/>
    <w:uiPriority w:val="99"/>
    <w:unhideWhenUsed/>
    <w:rsid w:val="00A60AEC"/>
    <w:rPr>
      <w:color w:val="808080"/>
      <w:shd w:val="clear" w:color="auto" w:fill="E6E6E6"/>
    </w:rPr>
  </w:style>
  <w:style w:type="character" w:customStyle="1" w:styleId="normaltextrun">
    <w:name w:val="normaltextrun"/>
    <w:basedOn w:val="DefaultParagraphFont"/>
    <w:rsid w:val="00A60AEC"/>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1"/>
    <w:locked/>
    <w:rsid w:val="00A60AEC"/>
    <w:rPr>
      <w:rFonts w:eastAsia="Times New Roman"/>
      <w:sz w:val="24"/>
      <w:szCs w:val="24"/>
      <w:bdr w:val="none" w:sz="0" w:space="0" w:color="auto"/>
    </w:rPr>
  </w:style>
  <w:style w:type="character" w:styleId="FootnoteReference">
    <w:name w:val="footnote reference"/>
    <w:uiPriority w:val="99"/>
    <w:rsid w:val="00A60AEC"/>
  </w:style>
  <w:style w:type="paragraph" w:customStyle="1" w:styleId="Level1">
    <w:name w:val="Level 1"/>
    <w:basedOn w:val="Normal"/>
    <w:rsid w:val="00A60AEC"/>
    <w:pPr>
      <w:widowControl w:val="0"/>
      <w:numPr>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hanging="720"/>
      <w:outlineLvl w:val="0"/>
    </w:pPr>
    <w:rPr>
      <w:rFonts w:eastAsia="Times New Roman"/>
      <w:bdr w:val="none" w:sz="0" w:space="0" w:color="auto"/>
    </w:rPr>
  </w:style>
  <w:style w:type="paragraph" w:customStyle="1" w:styleId="Level3">
    <w:name w:val="Level 3"/>
    <w:basedOn w:val="Normal"/>
    <w:rsid w:val="00A60AEC"/>
    <w:pPr>
      <w:widowControl w:val="0"/>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80" w:hanging="720"/>
      <w:outlineLvl w:val="2"/>
    </w:pPr>
    <w:rPr>
      <w:rFonts w:eastAsia="Times New Roman"/>
      <w:bdr w:val="none" w:sz="0" w:space="0" w:color="auto"/>
    </w:rPr>
  </w:style>
  <w:style w:type="paragraph" w:customStyle="1" w:styleId="Level2">
    <w:name w:val="Level 2"/>
    <w:basedOn w:val="Normal"/>
    <w:rsid w:val="00A60AEC"/>
    <w:pPr>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40" w:hanging="1440"/>
      <w:outlineLvl w:val="1"/>
    </w:pPr>
    <w:rPr>
      <w:rFonts w:eastAsia="Times New Roman"/>
      <w:bdr w:val="none" w:sz="0" w:space="0" w:color="auto"/>
    </w:rPr>
  </w:style>
  <w:style w:type="character" w:customStyle="1" w:styleId="Hypertext">
    <w:name w:val="Hypertext"/>
    <w:rsid w:val="00A60AEC"/>
    <w:rPr>
      <w:color w:val="0000FF"/>
      <w:u w:val="single"/>
    </w:rPr>
  </w:style>
  <w:style w:type="table" w:styleId="TableGrid">
    <w:name w:val="Table Grid"/>
    <w:basedOn w:val="TableNormal"/>
    <w:uiPriority w:val="39"/>
    <w:rsid w:val="00A60AE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60AEC"/>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0"/>
      <w:bdr w:val="none" w:sz="0" w:space="0" w:color="auto"/>
    </w:rPr>
  </w:style>
  <w:style w:type="character" w:customStyle="1" w:styleId="BodyTextChar">
    <w:name w:val="Body Text Char"/>
    <w:basedOn w:val="DefaultParagraphFont"/>
    <w:link w:val="BodyText"/>
    <w:rsid w:val="00A60AEC"/>
    <w:rPr>
      <w:rFonts w:ascii="Arial" w:eastAsia="Times New Roman" w:hAnsi="Arial"/>
      <w:szCs w:val="24"/>
      <w:bdr w:val="none" w:sz="0" w:space="0" w:color="auto"/>
    </w:rPr>
  </w:style>
  <w:style w:type="paragraph" w:customStyle="1" w:styleId="textarea">
    <w:name w:val="textarea"/>
    <w:basedOn w:val="Normal"/>
    <w:rsid w:val="00A60AE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olor w:val="000000"/>
      <w:bdr w:val="none" w:sz="0" w:space="0" w:color="auto"/>
    </w:rPr>
  </w:style>
  <w:style w:type="paragraph" w:styleId="BodyText3">
    <w:name w:val="Body Text 3"/>
    <w:basedOn w:val="Normal"/>
    <w:link w:val="BodyText3Char"/>
    <w:rsid w:val="00A60AE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Baskerville" w:eastAsia="Times New Roman" w:hAnsi="Baskerville"/>
      <w:color w:val="FF0000"/>
      <w:bdr w:val="none" w:sz="0" w:space="0" w:color="auto"/>
    </w:rPr>
  </w:style>
  <w:style w:type="character" w:customStyle="1" w:styleId="BodyText3Char">
    <w:name w:val="Body Text 3 Char"/>
    <w:basedOn w:val="DefaultParagraphFont"/>
    <w:link w:val="BodyText3"/>
    <w:rsid w:val="00A60AEC"/>
    <w:rPr>
      <w:rFonts w:ascii="Baskerville" w:eastAsia="Times New Roman" w:hAnsi="Baskerville"/>
      <w:color w:val="FF0000"/>
      <w:sz w:val="24"/>
      <w:szCs w:val="24"/>
      <w:bdr w:val="none" w:sz="0" w:space="0" w:color="auto"/>
    </w:rPr>
  </w:style>
  <w:style w:type="character" w:styleId="Strong">
    <w:name w:val="Strong"/>
    <w:uiPriority w:val="22"/>
    <w:qFormat/>
    <w:rsid w:val="00A60AEC"/>
    <w:rPr>
      <w:b/>
      <w:bCs/>
    </w:rPr>
  </w:style>
  <w:style w:type="paragraph" w:styleId="FootnoteText">
    <w:name w:val="footnote text"/>
    <w:basedOn w:val="Normal"/>
    <w:link w:val="FootnoteTextChar"/>
    <w:uiPriority w:val="99"/>
    <w:rsid w:val="00A60AE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0"/>
      <w:szCs w:val="20"/>
      <w:bdr w:val="none" w:sz="0" w:space="0" w:color="auto"/>
    </w:rPr>
  </w:style>
  <w:style w:type="character" w:customStyle="1" w:styleId="FootnoteTextChar">
    <w:name w:val="Footnote Text Char"/>
    <w:basedOn w:val="DefaultParagraphFont"/>
    <w:link w:val="FootnoteText"/>
    <w:uiPriority w:val="99"/>
    <w:rsid w:val="00A60AEC"/>
    <w:rPr>
      <w:rFonts w:eastAsia="Times New Roman"/>
      <w:bdr w:val="none" w:sz="0" w:space="0" w:color="auto"/>
    </w:rPr>
  </w:style>
  <w:style w:type="paragraph" w:styleId="NormalWeb">
    <w:name w:val="Normal (Web)"/>
    <w:basedOn w:val="Normal"/>
    <w:uiPriority w:val="99"/>
    <w:unhideWhenUsed/>
    <w:rsid w:val="00A60AE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olor w:val="000000"/>
      <w:bdr w:val="none" w:sz="0" w:space="0" w:color="auto"/>
    </w:rPr>
  </w:style>
  <w:style w:type="character" w:styleId="Emphasis">
    <w:name w:val="Emphasis"/>
    <w:uiPriority w:val="20"/>
    <w:qFormat/>
    <w:rsid w:val="00A60AEC"/>
    <w:rPr>
      <w:i/>
      <w:iCs/>
    </w:rPr>
  </w:style>
  <w:style w:type="character" w:customStyle="1" w:styleId="baec5a81-e4d6-4674-97f3-e9220f0136c1">
    <w:name w:val="baec5a81-e4d6-4674-97f3-e9220f0136c1"/>
    <w:rsid w:val="00A60AEC"/>
  </w:style>
  <w:style w:type="character" w:customStyle="1" w:styleId="apple-converted-space">
    <w:name w:val="apple-converted-space"/>
    <w:rsid w:val="00A60AEC"/>
  </w:style>
  <w:style w:type="paragraph" w:styleId="NoSpacing">
    <w:name w:val="No Spacing"/>
    <w:uiPriority w:val="1"/>
    <w:qFormat/>
    <w:rsid w:val="00A60AEC"/>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sz w:val="24"/>
      <w:szCs w:val="24"/>
      <w:bdr w:val="none" w:sz="0" w:space="0" w:color="auto"/>
    </w:rPr>
  </w:style>
  <w:style w:type="character" w:customStyle="1" w:styleId="eop">
    <w:name w:val="eop"/>
    <w:basedOn w:val="DefaultParagraphFont"/>
    <w:rsid w:val="00A60AEC"/>
  </w:style>
  <w:style w:type="character" w:styleId="Mention">
    <w:name w:val="Mention"/>
    <w:basedOn w:val="DefaultParagraphFont"/>
    <w:uiPriority w:val="99"/>
    <w:unhideWhenUsed/>
    <w:rsid w:val="00A60AEC"/>
    <w:rPr>
      <w:color w:val="2B579A"/>
      <w:shd w:val="clear" w:color="auto" w:fill="E6E6E6"/>
    </w:rPr>
  </w:style>
  <w:style w:type="paragraph" w:styleId="EndnoteText">
    <w:name w:val="endnote text"/>
    <w:basedOn w:val="Normal"/>
    <w:link w:val="EndnoteTextChar"/>
    <w:rsid w:val="00A60AE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0"/>
      <w:szCs w:val="20"/>
      <w:bdr w:val="none" w:sz="0" w:space="0" w:color="auto"/>
    </w:rPr>
  </w:style>
  <w:style w:type="character" w:customStyle="1" w:styleId="EndnoteTextChar">
    <w:name w:val="Endnote Text Char"/>
    <w:basedOn w:val="DefaultParagraphFont"/>
    <w:link w:val="EndnoteText"/>
    <w:rsid w:val="00A60AEC"/>
    <w:rPr>
      <w:rFonts w:eastAsia="Times New Roman"/>
      <w:bdr w:val="none" w:sz="0" w:space="0" w:color="auto"/>
    </w:rPr>
  </w:style>
  <w:style w:type="character" w:styleId="EndnoteReference">
    <w:name w:val="endnote reference"/>
    <w:basedOn w:val="DefaultParagraphFont"/>
    <w:rsid w:val="00A60AEC"/>
    <w:rPr>
      <w:vertAlign w:val="superscript"/>
    </w:rPr>
  </w:style>
  <w:style w:type="paragraph" w:customStyle="1" w:styleId="CM39">
    <w:name w:val="CM39"/>
    <w:basedOn w:val="Normal"/>
    <w:uiPriority w:val="99"/>
    <w:rsid w:val="00A60A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heme="minorHAnsi"/>
      <w:bdr w:val="none" w:sz="0" w:space="0" w:color="auto"/>
    </w:rPr>
  </w:style>
  <w:style w:type="paragraph" w:customStyle="1" w:styleId="CM2">
    <w:name w:val="CM2"/>
    <w:basedOn w:val="Default"/>
    <w:next w:val="Default"/>
    <w:rsid w:val="00A60AE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76" w:lineRule="atLeast"/>
    </w:pPr>
    <w:rPr>
      <w:rFonts w:ascii="Times New Roman" w:hAnsi="Times New Roman" w:cs="Times New Roman"/>
    </w:rPr>
  </w:style>
  <w:style w:type="table" w:styleId="TableGridLight">
    <w:name w:val="Grid Table Light"/>
    <w:basedOn w:val="TableNormal"/>
    <w:uiPriority w:val="40"/>
    <w:rsid w:val="00A60AE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gray">
    <w:name w:val="normal gray"/>
    <w:basedOn w:val="Normal"/>
    <w:link w:val="normalgrayChar"/>
    <w:qFormat/>
    <w:rsid w:val="00A60A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spacing w:before="150" w:after="150"/>
      <w:ind w:right="150"/>
    </w:pPr>
    <w:rPr>
      <w:rFonts w:eastAsia="Times New Roman"/>
      <w:color w:val="222222"/>
      <w:bdr w:val="none" w:sz="0" w:space="0" w:color="auto"/>
    </w:rPr>
  </w:style>
  <w:style w:type="character" w:customStyle="1" w:styleId="normalgrayChar">
    <w:name w:val="normal gray Char"/>
    <w:basedOn w:val="DefaultParagraphFont"/>
    <w:link w:val="normalgray"/>
    <w:rsid w:val="00A60AEC"/>
    <w:rPr>
      <w:rFonts w:eastAsia="Times New Roman"/>
      <w:color w:val="222222"/>
      <w:sz w:val="24"/>
      <w:szCs w:val="24"/>
      <w:bdr w:val="none" w:sz="0" w:space="0" w:color="auto"/>
      <w:shd w:val="clear" w:color="auto" w:fill="BFBFBF" w:themeFill="background1" w:themeFillShade="BF"/>
    </w:rPr>
  </w:style>
  <w:style w:type="character" w:customStyle="1" w:styleId="ui-provider">
    <w:name w:val="ui-provider"/>
    <w:basedOn w:val="DefaultParagraphFont"/>
    <w:rsid w:val="00A60AEC"/>
  </w:style>
  <w:style w:type="paragraph" w:customStyle="1" w:styleId="OptionalLanguage">
    <w:name w:val="Optional Language"/>
    <w:basedOn w:val="Normal"/>
    <w:link w:val="OptionalLanguageChar"/>
    <w:qFormat/>
    <w:rsid w:val="00A60A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right="150"/>
      <w:contextualSpacing/>
    </w:pPr>
    <w:rPr>
      <w:rFonts w:eastAsia="Times New Roman"/>
      <w:color w:val="222222"/>
      <w:bdr w:val="none" w:sz="0" w:space="0" w:color="auto"/>
    </w:rPr>
  </w:style>
  <w:style w:type="character" w:customStyle="1" w:styleId="OptionalLanguageChar">
    <w:name w:val="Optional Language Char"/>
    <w:basedOn w:val="DefaultParagraphFont"/>
    <w:link w:val="OptionalLanguage"/>
    <w:rsid w:val="00A60AEC"/>
    <w:rPr>
      <w:rFonts w:eastAsia="Times New Roman"/>
      <w:color w:val="222222"/>
      <w:sz w:val="24"/>
      <w:szCs w:val="24"/>
      <w:bdr w:val="none" w:sz="0" w:space="0" w:color="auto"/>
      <w:shd w:val="clear" w:color="auto" w:fill="FFFFFF"/>
    </w:rPr>
  </w:style>
  <w:style w:type="paragraph" w:styleId="TOC3">
    <w:name w:val="toc 3"/>
    <w:basedOn w:val="Normal"/>
    <w:next w:val="Normal"/>
    <w:autoRedefine/>
    <w:uiPriority w:val="1"/>
    <w:unhideWhenUsed/>
    <w:qFormat/>
    <w:rsid w:val="00A60AEC"/>
    <w:pPr>
      <w:pBdr>
        <w:top w:val="none" w:sz="0" w:space="0" w:color="auto"/>
        <w:left w:val="none" w:sz="0" w:space="0" w:color="auto"/>
        <w:bottom w:val="none" w:sz="0" w:space="0" w:color="auto"/>
        <w:right w:val="none" w:sz="0" w:space="0" w:color="auto"/>
        <w:between w:val="none" w:sz="0" w:space="0" w:color="auto"/>
        <w:bar w:val="none" w:sz="0" w:color="auto"/>
      </w:pBdr>
      <w:spacing w:after="100"/>
      <w:ind w:left="440"/>
    </w:pPr>
    <w:rPr>
      <w:rFonts w:asciiTheme="minorHAnsi" w:eastAsiaTheme="minorHAnsi" w:hAnsiTheme="minorHAnsi" w:cstheme="minorBidi"/>
      <w:sz w:val="22"/>
      <w:szCs w:val="22"/>
      <w:bdr w:val="none" w:sz="0" w:space="0" w:color="auto"/>
    </w:rPr>
  </w:style>
  <w:style w:type="table" w:customStyle="1" w:styleId="TableGrid1">
    <w:name w:val="Table Grid1"/>
    <w:basedOn w:val="TableNormal"/>
    <w:next w:val="TableGrid"/>
    <w:uiPriority w:val="39"/>
    <w:rsid w:val="00A60AE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A60AE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tutory-body-1em">
    <w:name w:val="statutory-body-1em"/>
    <w:basedOn w:val="Normal"/>
    <w:rsid w:val="00A60AE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statutory-body-2em">
    <w:name w:val="statutory-body-2em"/>
    <w:basedOn w:val="Normal"/>
    <w:rsid w:val="00A60AE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Footnote">
    <w:name w:val="Footnote"/>
    <w:basedOn w:val="FootnoteText"/>
    <w:link w:val="FootnoteChar"/>
    <w:qFormat/>
    <w:rsid w:val="00A60AEC"/>
  </w:style>
  <w:style w:type="character" w:customStyle="1" w:styleId="FootnoteChar">
    <w:name w:val="Footnote Char"/>
    <w:basedOn w:val="FootnoteTextChar"/>
    <w:link w:val="Footnote"/>
    <w:rsid w:val="00A60AEC"/>
    <w:rPr>
      <w:rFonts w:eastAsia="Times New Roman"/>
      <w:bdr w:val="none" w:sz="0" w:space="0" w:color="auto"/>
    </w:rPr>
  </w:style>
  <w:style w:type="paragraph" w:customStyle="1" w:styleId="pf0">
    <w:name w:val="pf0"/>
    <w:basedOn w:val="Normal"/>
    <w:rsid w:val="00A60AE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cf01">
    <w:name w:val="cf01"/>
    <w:basedOn w:val="DefaultParagraphFont"/>
    <w:rsid w:val="00A60AEC"/>
    <w:rPr>
      <w:rFonts w:ascii="Segoe UI" w:hAnsi="Segoe UI" w:cs="Segoe UI" w:hint="default"/>
      <w:color w:val="222222"/>
      <w:sz w:val="18"/>
      <w:szCs w:val="18"/>
      <w:shd w:val="clear" w:color="auto" w:fill="FFFFFF"/>
    </w:rPr>
  </w:style>
  <w:style w:type="character" w:customStyle="1" w:styleId="cf11">
    <w:name w:val="cf11"/>
    <w:basedOn w:val="DefaultParagraphFont"/>
    <w:rsid w:val="00A60AEC"/>
    <w:rPr>
      <w:rFonts w:ascii="Segoe UI" w:hAnsi="Segoe UI" w:cs="Segoe UI" w:hint="default"/>
      <w:sz w:val="18"/>
      <w:szCs w:val="18"/>
    </w:rPr>
  </w:style>
  <w:style w:type="character" w:customStyle="1" w:styleId="contextualspellingandgrammarerror">
    <w:name w:val="contextualspellingandgrammarerror"/>
    <w:basedOn w:val="DefaultParagraphFont"/>
    <w:rsid w:val="00A60AEC"/>
  </w:style>
  <w:style w:type="paragraph" w:styleId="ListBullet">
    <w:name w:val="List Bullet"/>
    <w:basedOn w:val="Normal"/>
    <w:uiPriority w:val="99"/>
    <w:unhideWhenUsed/>
    <w:rsid w:val="00A60AEC"/>
    <w:pPr>
      <w:numPr>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Theme="minorHAnsi" w:eastAsiaTheme="minorHAnsi" w:hAnsiTheme="minorHAnsi" w:cstheme="minorBidi"/>
      <w:sz w:val="22"/>
      <w:szCs w:val="22"/>
      <w:bdr w:val="none" w:sz="0" w:space="0" w:color="auto"/>
    </w:rPr>
  </w:style>
  <w:style w:type="character" w:customStyle="1" w:styleId="findhit">
    <w:name w:val="findhit"/>
    <w:basedOn w:val="DefaultParagraphFont"/>
    <w:rsid w:val="00477AD1"/>
  </w:style>
  <w:style w:type="character" w:customStyle="1" w:styleId="scxw205515361">
    <w:name w:val="scxw205515361"/>
    <w:basedOn w:val="DefaultParagraphFont"/>
    <w:rsid w:val="00477AD1"/>
  </w:style>
  <w:style w:type="paragraph" w:styleId="Title">
    <w:name w:val="Title"/>
    <w:basedOn w:val="Normal"/>
    <w:link w:val="TitleChar"/>
    <w:uiPriority w:val="10"/>
    <w:qFormat/>
    <w:rsid w:val="00B14B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60"/>
    </w:pPr>
    <w:rPr>
      <w:rFonts w:ascii="Georgia" w:eastAsia="Georgia" w:hAnsi="Georgia" w:cs="Georgia"/>
      <w:sz w:val="56"/>
      <w:szCs w:val="56"/>
      <w:bdr w:val="none" w:sz="0" w:space="0" w:color="auto"/>
    </w:rPr>
  </w:style>
  <w:style w:type="character" w:customStyle="1" w:styleId="TitleChar">
    <w:name w:val="Title Char"/>
    <w:basedOn w:val="DefaultParagraphFont"/>
    <w:link w:val="Title"/>
    <w:uiPriority w:val="10"/>
    <w:rsid w:val="00B14B64"/>
    <w:rPr>
      <w:rFonts w:ascii="Georgia" w:eastAsia="Georgia" w:hAnsi="Georgia" w:cs="Georgia"/>
      <w:sz w:val="56"/>
      <w:szCs w:val="56"/>
      <w:bdr w:val="none" w:sz="0" w:space="0" w:color="auto"/>
    </w:rPr>
  </w:style>
  <w:style w:type="paragraph" w:customStyle="1" w:styleId="TableParagraph">
    <w:name w:val="Table Paragraph"/>
    <w:basedOn w:val="Normal"/>
    <w:uiPriority w:val="1"/>
    <w:qFormat/>
    <w:rsid w:val="00B14B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cs="Calibri"/>
      <w:sz w:val="22"/>
      <w:szCs w:val="22"/>
      <w:bdr w:val="none" w:sz="0" w:space="0" w:color="auto"/>
    </w:rPr>
  </w:style>
  <w:style w:type="paragraph" w:customStyle="1" w:styleId="Normalwithonetab">
    <w:name w:val="Normal with one tab"/>
    <w:basedOn w:val="Normal"/>
    <w:link w:val="NormalwithonetabChar"/>
    <w:qFormat/>
    <w:rsid w:val="00765434"/>
    <w:pPr>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10714"/>
      </w:tabs>
      <w:spacing w:before="120" w:after="120"/>
    </w:pPr>
    <w:rPr>
      <w:rFonts w:ascii="Calibri" w:eastAsiaTheme="minorHAnsi" w:hAnsi="Calibri" w:cstheme="minorBidi"/>
      <w:szCs w:val="22"/>
      <w:bdr w:val="none" w:sz="0" w:space="0" w:color="auto"/>
    </w:rPr>
  </w:style>
  <w:style w:type="character" w:customStyle="1" w:styleId="NormalwithonetabChar">
    <w:name w:val="Normal with one tab Char"/>
    <w:basedOn w:val="DefaultParagraphFont"/>
    <w:link w:val="Normalwithonetab"/>
    <w:rsid w:val="00765434"/>
    <w:rPr>
      <w:rFonts w:ascii="Calibri" w:eastAsiaTheme="minorHAnsi" w:hAnsi="Calibri" w:cstheme="minorBidi"/>
      <w:sz w:val="24"/>
      <w:szCs w:val="22"/>
      <w:bdr w:val="none" w:sz="0" w:space="0" w:color="auto"/>
    </w:rPr>
  </w:style>
  <w:style w:type="paragraph" w:customStyle="1" w:styleId="answers">
    <w:name w:val="answers"/>
    <w:basedOn w:val="Normal"/>
    <w:link w:val="answersChar"/>
    <w:qFormat/>
    <w:rsid w:val="0076543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Calibri" w:eastAsiaTheme="minorHAnsi" w:hAnsi="Calibri" w:cstheme="minorBidi"/>
      <w:b/>
      <w:szCs w:val="22"/>
      <w:bdr w:val="none" w:sz="0" w:space="0" w:color="auto"/>
    </w:rPr>
  </w:style>
  <w:style w:type="character" w:customStyle="1" w:styleId="answersChar">
    <w:name w:val="answers Char"/>
    <w:basedOn w:val="NormalwithonetabChar"/>
    <w:link w:val="answers"/>
    <w:rsid w:val="00765434"/>
    <w:rPr>
      <w:rFonts w:ascii="Calibri" w:eastAsiaTheme="minorHAnsi" w:hAnsi="Calibri" w:cstheme="minorBidi"/>
      <w:b/>
      <w:sz w:val="24"/>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09765">
      <w:bodyDiv w:val="1"/>
      <w:marLeft w:val="0"/>
      <w:marRight w:val="0"/>
      <w:marTop w:val="0"/>
      <w:marBottom w:val="0"/>
      <w:divBdr>
        <w:top w:val="none" w:sz="0" w:space="0" w:color="auto"/>
        <w:left w:val="none" w:sz="0" w:space="0" w:color="auto"/>
        <w:bottom w:val="none" w:sz="0" w:space="0" w:color="auto"/>
        <w:right w:val="none" w:sz="0" w:space="0" w:color="auto"/>
      </w:divBdr>
    </w:div>
    <w:div w:id="1491484795">
      <w:bodyDiv w:val="1"/>
      <w:marLeft w:val="0"/>
      <w:marRight w:val="0"/>
      <w:marTop w:val="0"/>
      <w:marBottom w:val="0"/>
      <w:divBdr>
        <w:top w:val="none" w:sz="0" w:space="0" w:color="auto"/>
        <w:left w:val="none" w:sz="0" w:space="0" w:color="auto"/>
        <w:bottom w:val="none" w:sz="0" w:space="0" w:color="auto"/>
        <w:right w:val="none" w:sz="0" w:space="0" w:color="auto"/>
      </w:divBdr>
    </w:div>
    <w:div w:id="2107458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me@yakamafish-nsn.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ecology.wa.gov/Air-Climate/Air-quality/Air-quality-targets/Air-quality-standards"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www.cdc.gov/places/index.html" TargetMode="External"/><Relationship Id="rId2" Type="http://schemas.openxmlformats.org/officeDocument/2006/relationships/hyperlink" Target="https://ecology.wa.gov/Air-Climate/Climate-Commitment-Act/Overburdened-communities" TargetMode="External"/><Relationship Id="rId1" Type="http://schemas.openxmlformats.org/officeDocument/2006/relationships/hyperlink" Target="https://data.census.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D14C6ECE6E240A0A17E6390A683FF" ma:contentTypeVersion="17" ma:contentTypeDescription="Create a new document." ma:contentTypeScope="" ma:versionID="c0f896128c97d90a501e45b05e4f6632">
  <xsd:schema xmlns:xsd="http://www.w3.org/2001/XMLSchema" xmlns:xs="http://www.w3.org/2001/XMLSchema" xmlns:p="http://schemas.microsoft.com/office/2006/metadata/properties" xmlns:ns2="8a755c72-5cef-447d-93e3-08ccfb72d838" xmlns:ns3="7e4b6ded-c223-48d1-a7df-9e5547e6cfa0" targetNamespace="http://schemas.microsoft.com/office/2006/metadata/properties" ma:root="true" ma:fieldsID="fdae748d98ac4acc2248b18d23b13326" ns2:_="" ns3:_="">
    <xsd:import namespace="8a755c72-5cef-447d-93e3-08ccfb72d838"/>
    <xsd:import namespace="7e4b6ded-c223-48d1-a7df-9e5547e6cf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755c72-5cef-447d-93e3-08ccfb72d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d63bc14-21bf-4b5d-a93a-86034b50a23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b6ded-c223-48d1-a7df-9e5547e6cfa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dc87ff-6721-41cf-a82f-34cac4db514e}" ma:internalName="TaxCatchAll" ma:showField="CatchAllData" ma:web="7e4b6ded-c223-48d1-a7df-9e5547e6cf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e4b6ded-c223-48d1-a7df-9e5547e6cfa0" xsi:nil="true"/>
    <lcf76f155ced4ddcb4097134ff3c332f xmlns="8a755c72-5cef-447d-93e3-08ccfb72d838">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DD0B8D-57C1-4E3A-9E39-7EB7F110A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755c72-5cef-447d-93e3-08ccfb72d838"/>
    <ds:schemaRef ds:uri="7e4b6ded-c223-48d1-a7df-9e5547e6c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7D6E43-387F-4025-804A-3E2881FB74E8}">
  <ds:schemaRefs>
    <ds:schemaRef ds:uri="http://schemas.microsoft.com/office/2006/metadata/customXsn"/>
  </ds:schemaRefs>
</ds:datastoreItem>
</file>

<file path=customXml/itemProps3.xml><?xml version="1.0" encoding="utf-8"?>
<ds:datastoreItem xmlns:ds="http://schemas.openxmlformats.org/officeDocument/2006/customXml" ds:itemID="{A1EC8537-EFC5-458E-B362-BB50C51BE78F}">
  <ds:schemaRefs>
    <ds:schemaRef ds:uri="http://schemas.openxmlformats.org/officeDocument/2006/bibliography"/>
  </ds:schemaRefs>
</ds:datastoreItem>
</file>

<file path=customXml/itemProps4.xml><?xml version="1.0" encoding="utf-8"?>
<ds:datastoreItem xmlns:ds="http://schemas.openxmlformats.org/officeDocument/2006/customXml" ds:itemID="{30570001-EB76-4C84-A625-6D16D4E6001B}">
  <ds:schemaRefs>
    <ds:schemaRef ds:uri="http://purl.org/dc/elements/1.1/"/>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7e4b6ded-c223-48d1-a7df-9e5547e6cfa0"/>
    <ds:schemaRef ds:uri="8a755c72-5cef-447d-93e3-08ccfb72d838"/>
    <ds:schemaRef ds:uri="http://www.w3.org/XML/1998/namespace"/>
    <ds:schemaRef ds:uri="http://purl.org/dc/terms/"/>
  </ds:schemaRefs>
</ds:datastoreItem>
</file>

<file path=customXml/itemProps5.xml><?xml version="1.0" encoding="utf-8"?>
<ds:datastoreItem xmlns:ds="http://schemas.openxmlformats.org/officeDocument/2006/customXml" ds:itemID="{2897C398-815E-4A38-B7A8-EFB96E1331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4456</Words>
  <Characters>25622</Characters>
  <Application>Microsoft Office Word</Application>
  <DocSecurity>0</DocSecurity>
  <Lines>569</Lines>
  <Paragraphs>224</Paragraphs>
  <ScaleCrop>false</ScaleCrop>
  <Company/>
  <LinksUpToDate>false</LinksUpToDate>
  <CharactersWithSpaces>29854</CharactersWithSpaces>
  <SharedDoc>false</SharedDoc>
  <HLinks>
    <vt:vector size="66" baseType="variant">
      <vt:variant>
        <vt:i4>5963801</vt:i4>
      </vt:variant>
      <vt:variant>
        <vt:i4>0</vt:i4>
      </vt:variant>
      <vt:variant>
        <vt:i4>0</vt:i4>
      </vt:variant>
      <vt:variant>
        <vt:i4>5</vt:i4>
      </vt:variant>
      <vt:variant>
        <vt:lpwstr>https://ecology.wa.gov/Air-Climate/Air-quality/Air-quality-targets/Air-quality-standards</vt:lpwstr>
      </vt:variant>
      <vt:variant>
        <vt:lpwstr>criteria</vt:lpwstr>
      </vt:variant>
      <vt:variant>
        <vt:i4>5111899</vt:i4>
      </vt:variant>
      <vt:variant>
        <vt:i4>6</vt:i4>
      </vt:variant>
      <vt:variant>
        <vt:i4>0</vt:i4>
      </vt:variant>
      <vt:variant>
        <vt:i4>5</vt:i4>
      </vt:variant>
      <vt:variant>
        <vt:lpwstr>https://www.cdc.gov/places/index.html</vt:lpwstr>
      </vt:variant>
      <vt:variant>
        <vt:lpwstr/>
      </vt:variant>
      <vt:variant>
        <vt:i4>2490427</vt:i4>
      </vt:variant>
      <vt:variant>
        <vt:i4>3</vt:i4>
      </vt:variant>
      <vt:variant>
        <vt:i4>0</vt:i4>
      </vt:variant>
      <vt:variant>
        <vt:i4>5</vt:i4>
      </vt:variant>
      <vt:variant>
        <vt:lpwstr>https://ecology.wa.gov/Air-Climate/Climate-Commitment-Act/Overburdened-communities</vt:lpwstr>
      </vt:variant>
      <vt:variant>
        <vt:lpwstr/>
      </vt:variant>
      <vt:variant>
        <vt:i4>458762</vt:i4>
      </vt:variant>
      <vt:variant>
        <vt:i4>0</vt:i4>
      </vt:variant>
      <vt:variant>
        <vt:i4>0</vt:i4>
      </vt:variant>
      <vt:variant>
        <vt:i4>5</vt:i4>
      </vt:variant>
      <vt:variant>
        <vt:lpwstr>https://data.census.gov/</vt:lpwstr>
      </vt:variant>
      <vt:variant>
        <vt:lpwstr/>
      </vt:variant>
      <vt:variant>
        <vt:i4>4849783</vt:i4>
      </vt:variant>
      <vt:variant>
        <vt:i4>18</vt:i4>
      </vt:variant>
      <vt:variant>
        <vt:i4>0</vt:i4>
      </vt:variant>
      <vt:variant>
        <vt:i4>5</vt:i4>
      </vt:variant>
      <vt:variant>
        <vt:lpwstr>mailto:MMattix@Portvanusa.com</vt:lpwstr>
      </vt:variant>
      <vt:variant>
        <vt:lpwstr/>
      </vt:variant>
      <vt:variant>
        <vt:i4>4849783</vt:i4>
      </vt:variant>
      <vt:variant>
        <vt:i4>15</vt:i4>
      </vt:variant>
      <vt:variant>
        <vt:i4>0</vt:i4>
      </vt:variant>
      <vt:variant>
        <vt:i4>5</vt:i4>
      </vt:variant>
      <vt:variant>
        <vt:lpwstr>mailto:MMattix@Portvanusa.com</vt:lpwstr>
      </vt:variant>
      <vt:variant>
        <vt:lpwstr/>
      </vt:variant>
      <vt:variant>
        <vt:i4>4849783</vt:i4>
      </vt:variant>
      <vt:variant>
        <vt:i4>12</vt:i4>
      </vt:variant>
      <vt:variant>
        <vt:i4>0</vt:i4>
      </vt:variant>
      <vt:variant>
        <vt:i4>5</vt:i4>
      </vt:variant>
      <vt:variant>
        <vt:lpwstr>mailto:MMattix@Portvanusa.com</vt:lpwstr>
      </vt:variant>
      <vt:variant>
        <vt:lpwstr/>
      </vt:variant>
      <vt:variant>
        <vt:i4>4849783</vt:i4>
      </vt:variant>
      <vt:variant>
        <vt:i4>9</vt:i4>
      </vt:variant>
      <vt:variant>
        <vt:i4>0</vt:i4>
      </vt:variant>
      <vt:variant>
        <vt:i4>5</vt:i4>
      </vt:variant>
      <vt:variant>
        <vt:lpwstr>mailto:MMattix@Portvanusa.com</vt:lpwstr>
      </vt:variant>
      <vt:variant>
        <vt:lpwstr/>
      </vt:variant>
      <vt:variant>
        <vt:i4>4849783</vt:i4>
      </vt:variant>
      <vt:variant>
        <vt:i4>6</vt:i4>
      </vt:variant>
      <vt:variant>
        <vt:i4>0</vt:i4>
      </vt:variant>
      <vt:variant>
        <vt:i4>5</vt:i4>
      </vt:variant>
      <vt:variant>
        <vt:lpwstr>mailto:MMattix@Portvanusa.com</vt:lpwstr>
      </vt:variant>
      <vt:variant>
        <vt:lpwstr/>
      </vt:variant>
      <vt:variant>
        <vt:i4>4849783</vt:i4>
      </vt:variant>
      <vt:variant>
        <vt:i4>3</vt:i4>
      </vt:variant>
      <vt:variant>
        <vt:i4>0</vt:i4>
      </vt:variant>
      <vt:variant>
        <vt:i4>5</vt:i4>
      </vt:variant>
      <vt:variant>
        <vt:lpwstr>mailto:MMattix@Portvanusa.com</vt:lpwstr>
      </vt:variant>
      <vt:variant>
        <vt:lpwstr/>
      </vt:variant>
      <vt:variant>
        <vt:i4>4849783</vt:i4>
      </vt:variant>
      <vt:variant>
        <vt:i4>0</vt:i4>
      </vt:variant>
      <vt:variant>
        <vt:i4>0</vt:i4>
      </vt:variant>
      <vt:variant>
        <vt:i4>5</vt:i4>
      </vt:variant>
      <vt:variant>
        <vt:lpwstr>mailto:MMattix@Portvanusa.com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Lutton</dc:creator>
  <cp:keywords/>
  <cp:lastModifiedBy>Nicole Lutton</cp:lastModifiedBy>
  <cp:revision>2</cp:revision>
  <cp:lastPrinted>2026-01-07T20:41:00Z</cp:lastPrinted>
  <dcterms:created xsi:type="dcterms:W3CDTF">2026-01-08T23:08:00Z</dcterms:created>
  <dcterms:modified xsi:type="dcterms:W3CDTF">2026-01-08T23:08:00Z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0x010100752D14C6ECE6E240A0A17E6390A683FF</vt:lpwstr>
  </property>
  <property fmtid="{D5CDD505-2E9C-101B-9397-08002B2CF9AE}" pid="3" name="MediaServiceImageTags">
    <vt:lpwstr/>
  </property>
</Properties>
</file>